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4C5" w:rsidRDefault="00D53F0C">
      <w:pPr>
        <w:widowControl/>
        <w:jc w:val="left"/>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证券代码：</w:t>
      </w:r>
      <w:r w:rsidR="00941BC0">
        <w:rPr>
          <w:rFonts w:asciiTheme="minorEastAsia" w:eastAsiaTheme="minorEastAsia" w:hAnsiTheme="minorEastAsia" w:hint="eastAsia"/>
          <w:bCs/>
          <w:iCs/>
          <w:color w:val="000000"/>
          <w:sz w:val="24"/>
        </w:rPr>
        <w:t>600794</w:t>
      </w:r>
      <w:r>
        <w:rPr>
          <w:rFonts w:asciiTheme="minorEastAsia" w:eastAsiaTheme="minorEastAsia" w:hAnsiTheme="minorEastAsia" w:hint="eastAsia"/>
          <w:bCs/>
          <w:iCs/>
          <w:color w:val="000000"/>
          <w:sz w:val="24"/>
        </w:rPr>
        <w:t xml:space="preserve">                                  证券简称：</w:t>
      </w:r>
      <w:r w:rsidR="00941BC0">
        <w:rPr>
          <w:rFonts w:asciiTheme="minorEastAsia" w:eastAsiaTheme="minorEastAsia" w:hAnsiTheme="minorEastAsia" w:hint="eastAsia"/>
          <w:bCs/>
          <w:iCs/>
          <w:color w:val="000000"/>
          <w:sz w:val="24"/>
        </w:rPr>
        <w:t>保税科技</w:t>
      </w:r>
    </w:p>
    <w:p w:rsidR="00F254C5" w:rsidRDefault="00F254C5" w:rsidP="0065466E">
      <w:pPr>
        <w:spacing w:beforeLines="50" w:before="156" w:afterLines="50" w:after="156" w:line="400" w:lineRule="exact"/>
        <w:ind w:firstLineChars="300" w:firstLine="720"/>
        <w:rPr>
          <w:rFonts w:asciiTheme="minorEastAsia" w:eastAsiaTheme="minorEastAsia" w:hAnsiTheme="minorEastAsia"/>
          <w:bCs/>
          <w:iCs/>
          <w:color w:val="000000"/>
          <w:sz w:val="24"/>
        </w:rPr>
      </w:pPr>
    </w:p>
    <w:p w:rsidR="00F254C5" w:rsidRDefault="00941BC0" w:rsidP="0065466E">
      <w:pPr>
        <w:spacing w:beforeLines="50" w:before="156" w:afterLines="50" w:after="156" w:line="400" w:lineRule="exact"/>
        <w:jc w:val="center"/>
        <w:rPr>
          <w:rFonts w:asciiTheme="minorEastAsia" w:eastAsiaTheme="minorEastAsia" w:hAnsiTheme="minorEastAsia"/>
          <w:b/>
          <w:bCs/>
          <w:iCs/>
          <w:color w:val="000000"/>
          <w:sz w:val="32"/>
          <w:szCs w:val="32"/>
        </w:rPr>
      </w:pPr>
      <w:r>
        <w:rPr>
          <w:rFonts w:asciiTheme="minorEastAsia" w:eastAsiaTheme="minorEastAsia" w:hAnsiTheme="minorEastAsia" w:hint="eastAsia"/>
          <w:b/>
          <w:bCs/>
          <w:iCs/>
          <w:color w:val="000000"/>
          <w:sz w:val="32"/>
          <w:szCs w:val="32"/>
        </w:rPr>
        <w:t>张家港保税科技（集团）</w:t>
      </w:r>
      <w:r w:rsidR="00D53F0C">
        <w:rPr>
          <w:rFonts w:asciiTheme="minorEastAsia" w:eastAsiaTheme="minorEastAsia" w:hAnsiTheme="minorEastAsia" w:hint="eastAsia"/>
          <w:b/>
          <w:bCs/>
          <w:iCs/>
          <w:color w:val="000000"/>
          <w:sz w:val="32"/>
          <w:szCs w:val="32"/>
        </w:rPr>
        <w:t>股份有限公司投资者</w:t>
      </w:r>
      <w:r>
        <w:rPr>
          <w:rFonts w:asciiTheme="minorEastAsia" w:eastAsiaTheme="minorEastAsia" w:hAnsiTheme="minorEastAsia" w:hint="eastAsia"/>
          <w:b/>
          <w:bCs/>
          <w:iCs/>
          <w:color w:val="000000"/>
          <w:sz w:val="32"/>
          <w:szCs w:val="32"/>
        </w:rPr>
        <w:t>交流会</w:t>
      </w:r>
      <w:r w:rsidR="00D53F0C">
        <w:rPr>
          <w:rFonts w:asciiTheme="minorEastAsia" w:eastAsiaTheme="minorEastAsia" w:hAnsiTheme="minorEastAsia" w:hint="eastAsia"/>
          <w:b/>
          <w:bCs/>
          <w:iCs/>
          <w:color w:val="000000"/>
          <w:sz w:val="32"/>
          <w:szCs w:val="32"/>
        </w:rPr>
        <w:t>记录表</w:t>
      </w:r>
    </w:p>
    <w:p w:rsidR="00F254C5" w:rsidRDefault="00D53F0C">
      <w:pPr>
        <w:spacing w:line="400" w:lineRule="exact"/>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 xml:space="preserve">                                                      编号：2019-00</w:t>
      </w:r>
      <w:r w:rsidR="00941BC0">
        <w:rPr>
          <w:rFonts w:asciiTheme="minorEastAsia" w:eastAsiaTheme="minorEastAsia" w:hAnsiTheme="minorEastAsia" w:hint="eastAsia"/>
          <w:bCs/>
          <w:iCs/>
          <w:color w:val="000000"/>
          <w:sz w:val="24"/>
        </w:rPr>
        <w:t>1</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2"/>
        <w:gridCol w:w="7318"/>
      </w:tblGrid>
      <w:tr w:rsidR="00F254C5" w:rsidTr="00967A28">
        <w:trPr>
          <w:jc w:val="center"/>
        </w:trPr>
        <w:tc>
          <w:tcPr>
            <w:tcW w:w="1862" w:type="dxa"/>
            <w:vAlign w:val="center"/>
          </w:tcPr>
          <w:p w:rsidR="00F254C5" w:rsidRDefault="00D53F0C" w:rsidP="00532E14">
            <w:pPr>
              <w:spacing w:line="480" w:lineRule="atLeast"/>
              <w:jc w:val="center"/>
              <w:rPr>
                <w:rFonts w:asciiTheme="minorEastAsia" w:eastAsiaTheme="minorEastAsia" w:hAnsiTheme="minorEastAsia"/>
                <w:b/>
                <w:bCs/>
                <w:iCs/>
                <w:color w:val="000000"/>
                <w:kern w:val="0"/>
                <w:sz w:val="24"/>
              </w:rPr>
            </w:pPr>
            <w:r>
              <w:rPr>
                <w:rFonts w:asciiTheme="minorEastAsia" w:eastAsiaTheme="minorEastAsia" w:hAnsiTheme="minorEastAsia" w:hint="eastAsia"/>
                <w:b/>
                <w:bCs/>
                <w:iCs/>
                <w:color w:val="000000"/>
                <w:kern w:val="0"/>
                <w:sz w:val="24"/>
              </w:rPr>
              <w:t>投资者关系活动类别</w:t>
            </w:r>
          </w:p>
        </w:tc>
        <w:tc>
          <w:tcPr>
            <w:tcW w:w="7318" w:type="dxa"/>
          </w:tcPr>
          <w:p w:rsidR="00F254C5" w:rsidRDefault="005348A1">
            <w:pPr>
              <w:spacing w:line="480" w:lineRule="atLeast"/>
              <w:rPr>
                <w:rFonts w:asciiTheme="minorEastAsia" w:eastAsiaTheme="minorEastAsia" w:hAnsiTheme="minorEastAsia"/>
                <w:bCs/>
                <w:iCs/>
                <w:color w:val="000000"/>
                <w:kern w:val="0"/>
                <w:sz w:val="24"/>
              </w:rPr>
            </w:pPr>
            <w:r>
              <w:rPr>
                <w:rFonts w:asciiTheme="minorEastAsia" w:eastAsiaTheme="minorEastAsia" w:hAnsiTheme="minorEastAsia" w:hint="eastAsia"/>
                <w:bCs/>
                <w:iCs/>
                <w:color w:val="000000"/>
                <w:kern w:val="0"/>
                <w:sz w:val="24"/>
              </w:rPr>
              <w:sym w:font="Wingdings 2" w:char="0052"/>
            </w:r>
            <w:r w:rsidR="00D53F0C" w:rsidRPr="005348A1">
              <w:rPr>
                <w:rFonts w:asciiTheme="minorEastAsia" w:eastAsiaTheme="minorEastAsia" w:hAnsiTheme="minorEastAsia" w:hint="eastAsia"/>
                <w:kern w:val="0"/>
                <w:sz w:val="24"/>
              </w:rPr>
              <w:t>特定对象调研</w:t>
            </w:r>
            <w:r>
              <w:rPr>
                <w:rFonts w:asciiTheme="minorEastAsia" w:eastAsiaTheme="minorEastAsia" w:hAnsiTheme="minorEastAsia" w:hint="eastAsia"/>
                <w:kern w:val="0"/>
                <w:sz w:val="24"/>
              </w:rPr>
              <w:t xml:space="preserve">   </w:t>
            </w:r>
            <w:r w:rsidR="00D53F0C">
              <w:rPr>
                <w:rFonts w:asciiTheme="minorEastAsia" w:eastAsiaTheme="minorEastAsia" w:hAnsiTheme="minorEastAsia" w:hint="eastAsia"/>
                <w:kern w:val="0"/>
                <w:sz w:val="24"/>
              </w:rPr>
              <w:t xml:space="preserve"> </w:t>
            </w:r>
            <w:r>
              <w:rPr>
                <w:rFonts w:asciiTheme="minorEastAsia" w:eastAsiaTheme="minorEastAsia" w:hAnsiTheme="minorEastAsia"/>
                <w:kern w:val="0"/>
                <w:sz w:val="24"/>
              </w:rPr>
              <w:t xml:space="preserve">  </w:t>
            </w:r>
            <w:r w:rsidR="00D53F0C">
              <w:rPr>
                <w:rFonts w:asciiTheme="minorEastAsia" w:eastAsiaTheme="minorEastAsia" w:hAnsiTheme="minorEastAsia" w:hint="eastAsia"/>
                <w:bCs/>
                <w:iCs/>
                <w:color w:val="000000"/>
                <w:kern w:val="0"/>
                <w:sz w:val="24"/>
              </w:rPr>
              <w:t>□</w:t>
            </w:r>
            <w:r w:rsidR="00D53F0C">
              <w:rPr>
                <w:rFonts w:asciiTheme="minorEastAsia" w:eastAsiaTheme="minorEastAsia" w:hAnsiTheme="minorEastAsia" w:hint="eastAsia"/>
                <w:kern w:val="0"/>
                <w:sz w:val="24"/>
              </w:rPr>
              <w:t>分析师会议</w:t>
            </w:r>
          </w:p>
          <w:p w:rsidR="00F254C5" w:rsidRDefault="00D53F0C">
            <w:pPr>
              <w:spacing w:line="480" w:lineRule="atLeast"/>
              <w:rPr>
                <w:rFonts w:asciiTheme="minorEastAsia" w:eastAsiaTheme="minorEastAsia" w:hAnsiTheme="minorEastAsia"/>
                <w:bCs/>
                <w:iCs/>
                <w:color w:val="000000"/>
                <w:kern w:val="0"/>
                <w:sz w:val="24"/>
              </w:rPr>
            </w:pPr>
            <w:r>
              <w:rPr>
                <w:rFonts w:asciiTheme="minorEastAsia" w:eastAsiaTheme="minorEastAsia" w:hAnsiTheme="minorEastAsia" w:hint="eastAsia"/>
                <w:bCs/>
                <w:iCs/>
                <w:color w:val="000000"/>
                <w:kern w:val="0"/>
                <w:sz w:val="24"/>
              </w:rPr>
              <w:t>□</w:t>
            </w:r>
            <w:r>
              <w:rPr>
                <w:rFonts w:asciiTheme="minorEastAsia" w:eastAsiaTheme="minorEastAsia" w:hAnsiTheme="minorEastAsia" w:hint="eastAsia"/>
                <w:kern w:val="0"/>
                <w:sz w:val="24"/>
              </w:rPr>
              <w:t>媒体采访</w:t>
            </w:r>
            <w:r w:rsidR="005348A1">
              <w:rPr>
                <w:rFonts w:asciiTheme="minorEastAsia" w:eastAsiaTheme="minorEastAsia" w:hAnsiTheme="minorEastAsia"/>
                <w:kern w:val="0"/>
                <w:sz w:val="24"/>
              </w:rPr>
              <w:t xml:space="preserve">           </w:t>
            </w:r>
            <w:r w:rsidR="005348A1">
              <w:rPr>
                <w:rFonts w:asciiTheme="minorEastAsia" w:eastAsiaTheme="minorEastAsia" w:hAnsiTheme="minorEastAsia" w:hint="eastAsia"/>
                <w:bCs/>
                <w:iCs/>
                <w:color w:val="000000"/>
                <w:kern w:val="0"/>
                <w:sz w:val="24"/>
              </w:rPr>
              <w:t>□</w:t>
            </w:r>
            <w:r>
              <w:rPr>
                <w:rFonts w:asciiTheme="minorEastAsia" w:eastAsiaTheme="minorEastAsia" w:hAnsiTheme="minorEastAsia" w:hint="eastAsia"/>
                <w:kern w:val="0"/>
                <w:sz w:val="24"/>
              </w:rPr>
              <w:t>业绩说明会</w:t>
            </w:r>
          </w:p>
          <w:p w:rsidR="00F254C5" w:rsidRDefault="00D53F0C">
            <w:pPr>
              <w:spacing w:line="480" w:lineRule="atLeast"/>
              <w:rPr>
                <w:rFonts w:asciiTheme="minorEastAsia" w:eastAsiaTheme="minorEastAsia" w:hAnsiTheme="minorEastAsia"/>
                <w:bCs/>
                <w:iCs/>
                <w:color w:val="000000"/>
                <w:kern w:val="0"/>
                <w:sz w:val="24"/>
              </w:rPr>
            </w:pPr>
            <w:r>
              <w:rPr>
                <w:rFonts w:asciiTheme="minorEastAsia" w:eastAsiaTheme="minorEastAsia" w:hAnsiTheme="minorEastAsia" w:hint="eastAsia"/>
                <w:bCs/>
                <w:iCs/>
                <w:color w:val="000000"/>
                <w:kern w:val="0"/>
                <w:sz w:val="24"/>
              </w:rPr>
              <w:t>□</w:t>
            </w:r>
            <w:r>
              <w:rPr>
                <w:rFonts w:asciiTheme="minorEastAsia" w:eastAsiaTheme="minorEastAsia" w:hAnsiTheme="minorEastAsia" w:hint="eastAsia"/>
                <w:kern w:val="0"/>
                <w:sz w:val="24"/>
              </w:rPr>
              <w:t xml:space="preserve">新闻发布会        </w:t>
            </w:r>
            <w:r w:rsidR="005348A1">
              <w:rPr>
                <w:rFonts w:asciiTheme="minorEastAsia" w:eastAsiaTheme="minorEastAsia" w:hAnsiTheme="minorEastAsia"/>
                <w:kern w:val="0"/>
                <w:sz w:val="24"/>
              </w:rPr>
              <w:t xml:space="preserve"> </w:t>
            </w:r>
            <w:r>
              <w:rPr>
                <w:rFonts w:asciiTheme="minorEastAsia" w:eastAsiaTheme="minorEastAsia" w:hAnsiTheme="minorEastAsia" w:hint="eastAsia"/>
                <w:bCs/>
                <w:iCs/>
                <w:color w:val="000000"/>
                <w:kern w:val="0"/>
                <w:sz w:val="24"/>
              </w:rPr>
              <w:t>□</w:t>
            </w:r>
            <w:r>
              <w:rPr>
                <w:rFonts w:asciiTheme="minorEastAsia" w:eastAsiaTheme="minorEastAsia" w:hAnsiTheme="minorEastAsia" w:hint="eastAsia"/>
                <w:kern w:val="0"/>
                <w:sz w:val="24"/>
              </w:rPr>
              <w:t>路演活动</w:t>
            </w:r>
          </w:p>
          <w:p w:rsidR="00F254C5" w:rsidRDefault="00293BF3">
            <w:pPr>
              <w:tabs>
                <w:tab w:val="left" w:pos="3045"/>
                <w:tab w:val="center" w:pos="3199"/>
              </w:tabs>
              <w:spacing w:line="480" w:lineRule="atLeast"/>
              <w:rPr>
                <w:rFonts w:asciiTheme="minorEastAsia" w:eastAsiaTheme="minorEastAsia" w:hAnsiTheme="minorEastAsia"/>
                <w:bCs/>
                <w:iCs/>
                <w:color w:val="000000"/>
                <w:kern w:val="0"/>
                <w:sz w:val="24"/>
              </w:rPr>
            </w:pPr>
            <w:r>
              <w:rPr>
                <w:rFonts w:asciiTheme="minorEastAsia" w:eastAsiaTheme="minorEastAsia" w:hAnsiTheme="minorEastAsia" w:hint="eastAsia"/>
                <w:bCs/>
                <w:iCs/>
                <w:color w:val="000000"/>
                <w:kern w:val="0"/>
                <w:sz w:val="24"/>
              </w:rPr>
              <w:t>□</w:t>
            </w:r>
            <w:r w:rsidR="00D53F0C">
              <w:rPr>
                <w:rFonts w:asciiTheme="minorEastAsia" w:eastAsiaTheme="minorEastAsia" w:hAnsiTheme="minorEastAsia" w:hint="eastAsia"/>
                <w:kern w:val="0"/>
                <w:sz w:val="24"/>
              </w:rPr>
              <w:t>现场参观</w:t>
            </w:r>
          </w:p>
          <w:p w:rsidR="00F254C5" w:rsidRDefault="00D53F0C">
            <w:pPr>
              <w:tabs>
                <w:tab w:val="center" w:pos="3199"/>
              </w:tabs>
              <w:spacing w:line="480" w:lineRule="atLeast"/>
              <w:rPr>
                <w:rFonts w:asciiTheme="minorEastAsia" w:eastAsiaTheme="minorEastAsia" w:hAnsiTheme="minorEastAsia"/>
                <w:bCs/>
                <w:iCs/>
                <w:color w:val="000000"/>
                <w:kern w:val="0"/>
                <w:sz w:val="24"/>
              </w:rPr>
            </w:pPr>
            <w:r>
              <w:rPr>
                <w:rFonts w:asciiTheme="minorEastAsia" w:eastAsiaTheme="minorEastAsia" w:hAnsiTheme="minorEastAsia" w:hint="eastAsia"/>
                <w:bCs/>
                <w:iCs/>
                <w:color w:val="000000"/>
                <w:kern w:val="0"/>
                <w:sz w:val="24"/>
              </w:rPr>
              <w:t>□</w:t>
            </w:r>
            <w:r>
              <w:rPr>
                <w:rFonts w:asciiTheme="minorEastAsia" w:eastAsiaTheme="minorEastAsia" w:hAnsiTheme="minorEastAsia" w:hint="eastAsia"/>
                <w:kern w:val="0"/>
                <w:sz w:val="24"/>
              </w:rPr>
              <w:t>其他 （</w:t>
            </w:r>
            <w:r>
              <w:rPr>
                <w:rFonts w:asciiTheme="minorEastAsia" w:eastAsiaTheme="minorEastAsia" w:hAnsiTheme="minorEastAsia" w:hint="eastAsia"/>
                <w:kern w:val="0"/>
                <w:sz w:val="24"/>
                <w:u w:val="single"/>
              </w:rPr>
              <w:t>请注明具体事项）</w:t>
            </w:r>
          </w:p>
        </w:tc>
      </w:tr>
      <w:tr w:rsidR="00F254C5" w:rsidTr="00967A28">
        <w:trPr>
          <w:trHeight w:val="557"/>
          <w:jc w:val="center"/>
        </w:trPr>
        <w:tc>
          <w:tcPr>
            <w:tcW w:w="1862" w:type="dxa"/>
            <w:vAlign w:val="center"/>
          </w:tcPr>
          <w:p w:rsidR="00F254C5" w:rsidRDefault="00D53F0C" w:rsidP="00532E14">
            <w:pPr>
              <w:spacing w:line="480" w:lineRule="atLeast"/>
              <w:jc w:val="center"/>
              <w:rPr>
                <w:rFonts w:asciiTheme="minorEastAsia" w:eastAsiaTheme="minorEastAsia" w:hAnsiTheme="minorEastAsia" w:cs="宋体"/>
                <w:b/>
                <w:bCs/>
                <w:iCs/>
                <w:color w:val="000000" w:themeColor="text1"/>
                <w:kern w:val="0"/>
                <w:sz w:val="24"/>
              </w:rPr>
            </w:pPr>
            <w:r>
              <w:rPr>
                <w:rFonts w:asciiTheme="minorEastAsia" w:eastAsiaTheme="minorEastAsia" w:hAnsiTheme="minorEastAsia" w:cs="宋体" w:hint="eastAsia"/>
                <w:b/>
                <w:bCs/>
                <w:iCs/>
                <w:color w:val="000000" w:themeColor="text1"/>
                <w:kern w:val="0"/>
                <w:sz w:val="24"/>
              </w:rPr>
              <w:t>参与单位名称及人员姓名</w:t>
            </w:r>
          </w:p>
        </w:tc>
        <w:tc>
          <w:tcPr>
            <w:tcW w:w="7318" w:type="dxa"/>
            <w:vAlign w:val="center"/>
          </w:tcPr>
          <w:p w:rsidR="00F254C5" w:rsidRDefault="00941BC0">
            <w:pPr>
              <w:pStyle w:val="Default"/>
              <w:spacing w:line="360" w:lineRule="auto"/>
              <w:rPr>
                <w:rFonts w:asciiTheme="minorEastAsia" w:eastAsiaTheme="minorEastAsia" w:hAnsiTheme="minorEastAsia"/>
                <w:bCs/>
                <w:iCs/>
                <w:color w:val="000000" w:themeColor="text1"/>
              </w:rPr>
            </w:pPr>
            <w:r>
              <w:rPr>
                <w:rFonts w:asciiTheme="minorEastAsia" w:eastAsiaTheme="minorEastAsia" w:hAnsiTheme="minorEastAsia" w:hint="eastAsia"/>
                <w:bCs/>
                <w:iCs/>
                <w:color w:val="000000" w:themeColor="text1"/>
              </w:rPr>
              <w:t>申万宏源</w:t>
            </w:r>
            <w:r w:rsidR="00D53F0C">
              <w:rPr>
                <w:rFonts w:asciiTheme="minorEastAsia" w:eastAsiaTheme="minorEastAsia" w:hAnsiTheme="minorEastAsia" w:hint="eastAsia"/>
                <w:bCs/>
                <w:iCs/>
                <w:color w:val="000000" w:themeColor="text1"/>
              </w:rPr>
              <w:t>：</w:t>
            </w:r>
            <w:r>
              <w:rPr>
                <w:rFonts w:asciiTheme="minorEastAsia" w:eastAsiaTheme="minorEastAsia" w:hAnsiTheme="minorEastAsia" w:hint="eastAsia"/>
                <w:bCs/>
                <w:iCs/>
                <w:color w:val="000000" w:themeColor="text1"/>
              </w:rPr>
              <w:t>周波</w:t>
            </w:r>
            <w:r w:rsidR="00D53F0C">
              <w:rPr>
                <w:rFonts w:asciiTheme="minorEastAsia" w:eastAsiaTheme="minorEastAsia" w:hAnsiTheme="minorEastAsia" w:hint="eastAsia"/>
                <w:bCs/>
                <w:iCs/>
                <w:color w:val="000000" w:themeColor="text1"/>
              </w:rPr>
              <w:t xml:space="preserve">  </w:t>
            </w:r>
          </w:p>
          <w:p w:rsidR="00941BC0" w:rsidRDefault="00941BC0">
            <w:pPr>
              <w:pStyle w:val="Default"/>
              <w:spacing w:line="360" w:lineRule="auto"/>
              <w:rPr>
                <w:rFonts w:asciiTheme="minorEastAsia" w:eastAsiaTheme="minorEastAsia" w:hAnsiTheme="minorEastAsia"/>
                <w:bCs/>
                <w:iCs/>
                <w:color w:val="000000" w:themeColor="text1"/>
              </w:rPr>
            </w:pPr>
            <w:r>
              <w:rPr>
                <w:rFonts w:asciiTheme="minorEastAsia" w:eastAsiaTheme="minorEastAsia" w:hAnsiTheme="minorEastAsia" w:hint="eastAsia"/>
                <w:bCs/>
                <w:iCs/>
                <w:color w:val="000000" w:themeColor="text1"/>
              </w:rPr>
              <w:t>太平资产</w:t>
            </w:r>
            <w:r w:rsidR="00D53F0C">
              <w:rPr>
                <w:rFonts w:asciiTheme="minorEastAsia" w:eastAsiaTheme="minorEastAsia" w:hAnsiTheme="minorEastAsia" w:hint="eastAsia"/>
                <w:bCs/>
                <w:iCs/>
                <w:color w:val="000000" w:themeColor="text1"/>
              </w:rPr>
              <w:t>：</w:t>
            </w:r>
            <w:r>
              <w:rPr>
                <w:rFonts w:asciiTheme="minorEastAsia" w:eastAsiaTheme="minorEastAsia" w:hAnsiTheme="minorEastAsia" w:hint="eastAsia"/>
                <w:bCs/>
                <w:iCs/>
                <w:color w:val="000000" w:themeColor="text1"/>
              </w:rPr>
              <w:t>李治平</w:t>
            </w:r>
            <w:r w:rsidR="00D53F0C">
              <w:rPr>
                <w:rFonts w:asciiTheme="minorEastAsia" w:eastAsiaTheme="minorEastAsia" w:hAnsiTheme="minorEastAsia" w:hint="eastAsia"/>
                <w:bCs/>
                <w:iCs/>
                <w:color w:val="000000" w:themeColor="text1"/>
              </w:rPr>
              <w:t xml:space="preserve">        </w:t>
            </w:r>
          </w:p>
          <w:p w:rsidR="00F254C5" w:rsidRDefault="00941BC0">
            <w:pPr>
              <w:pStyle w:val="Default"/>
              <w:spacing w:line="360" w:lineRule="auto"/>
              <w:rPr>
                <w:rFonts w:asciiTheme="minorEastAsia" w:eastAsiaTheme="minorEastAsia" w:hAnsiTheme="minorEastAsia"/>
                <w:bCs/>
                <w:iCs/>
                <w:color w:val="000000" w:themeColor="text1"/>
              </w:rPr>
            </w:pPr>
            <w:r>
              <w:rPr>
                <w:rFonts w:asciiTheme="minorEastAsia" w:eastAsiaTheme="minorEastAsia" w:hAnsiTheme="minorEastAsia" w:hint="eastAsia"/>
                <w:bCs/>
                <w:iCs/>
                <w:color w:val="000000" w:themeColor="text1"/>
              </w:rPr>
              <w:t>兴业证券</w:t>
            </w:r>
            <w:r w:rsidR="00D53F0C">
              <w:rPr>
                <w:rFonts w:asciiTheme="minorEastAsia" w:eastAsiaTheme="minorEastAsia" w:hAnsiTheme="minorEastAsia" w:hint="eastAsia"/>
                <w:bCs/>
                <w:iCs/>
                <w:color w:val="000000" w:themeColor="text1"/>
              </w:rPr>
              <w:t>：</w:t>
            </w:r>
            <w:r>
              <w:rPr>
                <w:rFonts w:asciiTheme="minorEastAsia" w:eastAsiaTheme="minorEastAsia" w:hAnsiTheme="minorEastAsia" w:hint="eastAsia"/>
                <w:bCs/>
                <w:iCs/>
                <w:color w:val="000000" w:themeColor="text1"/>
              </w:rPr>
              <w:t>吉</w:t>
            </w:r>
            <w:r w:rsidR="00F16D4C">
              <w:rPr>
                <w:rFonts w:asciiTheme="minorEastAsia" w:eastAsiaTheme="minorEastAsia" w:hAnsiTheme="minorEastAsia" w:hint="eastAsia"/>
                <w:bCs/>
                <w:iCs/>
                <w:color w:val="000000" w:themeColor="text1"/>
              </w:rPr>
              <w:t>理</w:t>
            </w:r>
            <w:r w:rsidR="00D53F0C">
              <w:rPr>
                <w:rFonts w:asciiTheme="minorEastAsia" w:eastAsiaTheme="minorEastAsia" w:hAnsiTheme="minorEastAsia" w:hint="eastAsia"/>
                <w:bCs/>
                <w:iCs/>
                <w:color w:val="000000" w:themeColor="text1"/>
              </w:rPr>
              <w:t xml:space="preserve"> </w:t>
            </w:r>
          </w:p>
          <w:p w:rsidR="00F254C5" w:rsidRDefault="008B50D7">
            <w:pPr>
              <w:pStyle w:val="Default"/>
              <w:spacing w:line="360" w:lineRule="auto"/>
              <w:rPr>
                <w:rFonts w:asciiTheme="minorEastAsia" w:eastAsiaTheme="minorEastAsia" w:hAnsiTheme="minorEastAsia"/>
                <w:bCs/>
                <w:iCs/>
                <w:color w:val="000000" w:themeColor="text1"/>
              </w:rPr>
            </w:pPr>
            <w:r>
              <w:rPr>
                <w:rFonts w:asciiTheme="minorEastAsia" w:eastAsiaTheme="minorEastAsia" w:hAnsiTheme="minorEastAsia" w:hint="eastAsia"/>
                <w:bCs/>
                <w:iCs/>
                <w:color w:val="000000" w:themeColor="text1"/>
              </w:rPr>
              <w:t>广发证券</w:t>
            </w:r>
            <w:r w:rsidR="00D53F0C">
              <w:rPr>
                <w:rFonts w:asciiTheme="minorEastAsia" w:eastAsiaTheme="minorEastAsia" w:hAnsiTheme="minorEastAsia" w:hint="eastAsia"/>
                <w:bCs/>
                <w:iCs/>
                <w:color w:val="000000" w:themeColor="text1"/>
              </w:rPr>
              <w:t>：</w:t>
            </w:r>
            <w:r>
              <w:rPr>
                <w:rFonts w:asciiTheme="minorEastAsia" w:eastAsiaTheme="minorEastAsia" w:hAnsiTheme="minorEastAsia" w:hint="eastAsia"/>
                <w:bCs/>
                <w:iCs/>
                <w:color w:val="000000" w:themeColor="text1"/>
              </w:rPr>
              <w:t>关鹏</w:t>
            </w:r>
          </w:p>
          <w:p w:rsidR="00F254C5" w:rsidRDefault="008B50D7">
            <w:pPr>
              <w:pStyle w:val="Default"/>
              <w:spacing w:line="360" w:lineRule="auto"/>
              <w:rPr>
                <w:rFonts w:asciiTheme="minorEastAsia" w:eastAsiaTheme="minorEastAsia" w:hAnsiTheme="minorEastAsia"/>
                <w:bCs/>
                <w:iCs/>
                <w:color w:val="000000" w:themeColor="text1"/>
              </w:rPr>
            </w:pPr>
            <w:r>
              <w:rPr>
                <w:rFonts w:asciiTheme="minorEastAsia" w:eastAsiaTheme="minorEastAsia" w:hAnsiTheme="minorEastAsia" w:hint="eastAsia"/>
                <w:bCs/>
                <w:iCs/>
                <w:color w:val="000000" w:themeColor="text1"/>
              </w:rPr>
              <w:t>东北证券</w:t>
            </w:r>
            <w:r w:rsidR="00D53F0C">
              <w:rPr>
                <w:rFonts w:asciiTheme="minorEastAsia" w:eastAsiaTheme="minorEastAsia" w:hAnsiTheme="minorEastAsia" w:hint="eastAsia"/>
                <w:bCs/>
                <w:iCs/>
                <w:color w:val="000000" w:themeColor="text1"/>
              </w:rPr>
              <w:t>：</w:t>
            </w:r>
            <w:r>
              <w:rPr>
                <w:rFonts w:asciiTheme="minorEastAsia" w:eastAsiaTheme="minorEastAsia" w:hAnsiTheme="minorEastAsia" w:hint="eastAsia"/>
                <w:bCs/>
                <w:iCs/>
                <w:color w:val="000000" w:themeColor="text1"/>
              </w:rPr>
              <w:t>瞿永忠</w:t>
            </w:r>
          </w:p>
          <w:p w:rsidR="00F254C5" w:rsidRDefault="008B50D7">
            <w:pPr>
              <w:pStyle w:val="Default"/>
              <w:spacing w:line="360" w:lineRule="auto"/>
              <w:rPr>
                <w:rFonts w:asciiTheme="minorEastAsia" w:eastAsiaTheme="minorEastAsia" w:hAnsiTheme="minorEastAsia"/>
                <w:bCs/>
                <w:iCs/>
                <w:color w:val="000000" w:themeColor="text1"/>
              </w:rPr>
            </w:pPr>
            <w:r>
              <w:rPr>
                <w:rFonts w:asciiTheme="minorEastAsia" w:eastAsiaTheme="minorEastAsia" w:hAnsiTheme="minorEastAsia" w:hint="eastAsia"/>
                <w:bCs/>
                <w:iCs/>
                <w:color w:val="000000" w:themeColor="text1"/>
              </w:rPr>
              <w:t>天风证券</w:t>
            </w:r>
            <w:r w:rsidR="00D53F0C">
              <w:rPr>
                <w:rFonts w:asciiTheme="minorEastAsia" w:eastAsiaTheme="minorEastAsia" w:hAnsiTheme="minorEastAsia" w:hint="eastAsia"/>
                <w:bCs/>
                <w:iCs/>
                <w:color w:val="000000" w:themeColor="text1"/>
              </w:rPr>
              <w:t>：</w:t>
            </w:r>
            <w:r>
              <w:rPr>
                <w:rFonts w:asciiTheme="minorEastAsia" w:eastAsiaTheme="minorEastAsia" w:hAnsiTheme="minorEastAsia" w:hint="eastAsia"/>
                <w:bCs/>
                <w:iCs/>
                <w:color w:val="000000" w:themeColor="text1"/>
              </w:rPr>
              <w:t>高晟</w:t>
            </w:r>
            <w:r w:rsidR="00D53F0C">
              <w:rPr>
                <w:rFonts w:asciiTheme="minorEastAsia" w:eastAsiaTheme="minorEastAsia" w:hAnsiTheme="minorEastAsia" w:hint="eastAsia"/>
                <w:bCs/>
                <w:iCs/>
                <w:color w:val="000000" w:themeColor="text1"/>
              </w:rPr>
              <w:t xml:space="preserve"> </w:t>
            </w:r>
          </w:p>
          <w:p w:rsidR="00F254C5" w:rsidRDefault="008B50D7">
            <w:pPr>
              <w:pStyle w:val="Default"/>
              <w:spacing w:line="360" w:lineRule="auto"/>
              <w:rPr>
                <w:rFonts w:asciiTheme="minorEastAsia" w:eastAsiaTheme="minorEastAsia" w:hAnsiTheme="minorEastAsia"/>
                <w:bCs/>
                <w:iCs/>
                <w:color w:val="000000" w:themeColor="text1"/>
              </w:rPr>
            </w:pPr>
            <w:r>
              <w:rPr>
                <w:rFonts w:asciiTheme="minorEastAsia" w:eastAsiaTheme="minorEastAsia" w:hAnsiTheme="minorEastAsia" w:hint="eastAsia"/>
                <w:bCs/>
                <w:iCs/>
                <w:color w:val="000000" w:themeColor="text1"/>
              </w:rPr>
              <w:t>西南证券</w:t>
            </w:r>
            <w:r w:rsidR="00D53F0C">
              <w:rPr>
                <w:rFonts w:asciiTheme="minorEastAsia" w:eastAsiaTheme="minorEastAsia" w:hAnsiTheme="minorEastAsia" w:hint="eastAsia"/>
                <w:bCs/>
                <w:iCs/>
                <w:color w:val="000000" w:themeColor="text1"/>
              </w:rPr>
              <w:t>：</w:t>
            </w:r>
            <w:r>
              <w:rPr>
                <w:rFonts w:asciiTheme="minorEastAsia" w:eastAsiaTheme="minorEastAsia" w:hAnsiTheme="minorEastAsia" w:hint="eastAsia"/>
                <w:bCs/>
                <w:iCs/>
                <w:color w:val="000000" w:themeColor="text1"/>
              </w:rPr>
              <w:t>陈照林</w:t>
            </w:r>
          </w:p>
          <w:p w:rsidR="00F254C5" w:rsidRDefault="008B50D7">
            <w:pPr>
              <w:pStyle w:val="Default"/>
              <w:spacing w:line="360" w:lineRule="auto"/>
              <w:rPr>
                <w:rFonts w:asciiTheme="minorEastAsia" w:eastAsiaTheme="minorEastAsia" w:hAnsiTheme="minorEastAsia"/>
                <w:bCs/>
                <w:iCs/>
                <w:color w:val="000000" w:themeColor="text1"/>
              </w:rPr>
            </w:pPr>
            <w:r>
              <w:rPr>
                <w:rFonts w:asciiTheme="minorEastAsia" w:eastAsiaTheme="minorEastAsia" w:hAnsiTheme="minorEastAsia" w:hint="eastAsia"/>
                <w:bCs/>
                <w:iCs/>
                <w:color w:val="000000" w:themeColor="text1"/>
              </w:rPr>
              <w:t>宁波真灼投资：殷凯</w:t>
            </w:r>
          </w:p>
        </w:tc>
      </w:tr>
      <w:tr w:rsidR="00F254C5" w:rsidTr="00967A28">
        <w:trPr>
          <w:trHeight w:val="417"/>
          <w:jc w:val="center"/>
        </w:trPr>
        <w:tc>
          <w:tcPr>
            <w:tcW w:w="1862" w:type="dxa"/>
            <w:vAlign w:val="center"/>
          </w:tcPr>
          <w:p w:rsidR="00F254C5" w:rsidRDefault="00D53F0C" w:rsidP="00532E14">
            <w:pPr>
              <w:spacing w:line="480" w:lineRule="atLeast"/>
              <w:jc w:val="center"/>
              <w:rPr>
                <w:rFonts w:asciiTheme="minorEastAsia" w:eastAsiaTheme="minorEastAsia" w:hAnsiTheme="minorEastAsia"/>
                <w:b/>
                <w:bCs/>
                <w:iCs/>
                <w:color w:val="000000"/>
                <w:kern w:val="0"/>
                <w:sz w:val="24"/>
              </w:rPr>
            </w:pPr>
            <w:r>
              <w:rPr>
                <w:rFonts w:asciiTheme="minorEastAsia" w:eastAsiaTheme="minorEastAsia" w:hAnsiTheme="minorEastAsia" w:hint="eastAsia"/>
                <w:b/>
                <w:bCs/>
                <w:iCs/>
                <w:color w:val="000000"/>
                <w:kern w:val="0"/>
                <w:sz w:val="24"/>
              </w:rPr>
              <w:t>时间</w:t>
            </w:r>
          </w:p>
        </w:tc>
        <w:tc>
          <w:tcPr>
            <w:tcW w:w="7318" w:type="dxa"/>
            <w:vAlign w:val="center"/>
          </w:tcPr>
          <w:p w:rsidR="00F254C5" w:rsidRDefault="00D53F0C" w:rsidP="00941BC0">
            <w:pPr>
              <w:pStyle w:val="Default"/>
              <w:spacing w:line="360" w:lineRule="auto"/>
              <w:rPr>
                <w:rFonts w:asciiTheme="minorEastAsia" w:eastAsiaTheme="minorEastAsia" w:hAnsiTheme="minorEastAsia"/>
                <w:bCs/>
                <w:iCs/>
                <w:color w:val="000000" w:themeColor="text1"/>
              </w:rPr>
            </w:pPr>
            <w:r>
              <w:rPr>
                <w:rFonts w:asciiTheme="minorEastAsia" w:eastAsiaTheme="minorEastAsia" w:hAnsiTheme="minorEastAsia" w:hint="eastAsia"/>
                <w:bCs/>
                <w:iCs/>
                <w:color w:val="000000" w:themeColor="text1"/>
              </w:rPr>
              <w:t>2019年</w:t>
            </w:r>
            <w:r w:rsidR="00941BC0">
              <w:rPr>
                <w:rFonts w:asciiTheme="minorEastAsia" w:eastAsiaTheme="minorEastAsia" w:hAnsiTheme="minorEastAsia" w:hint="eastAsia"/>
                <w:bCs/>
                <w:iCs/>
                <w:color w:val="000000" w:themeColor="text1"/>
              </w:rPr>
              <w:t>9</w:t>
            </w:r>
            <w:r>
              <w:rPr>
                <w:rFonts w:asciiTheme="minorEastAsia" w:eastAsiaTheme="minorEastAsia" w:hAnsiTheme="minorEastAsia" w:hint="eastAsia"/>
                <w:bCs/>
                <w:iCs/>
                <w:color w:val="000000" w:themeColor="text1"/>
              </w:rPr>
              <w:t>月</w:t>
            </w:r>
            <w:r w:rsidR="00941BC0">
              <w:rPr>
                <w:rFonts w:asciiTheme="minorEastAsia" w:eastAsiaTheme="minorEastAsia" w:hAnsiTheme="minorEastAsia" w:hint="eastAsia"/>
                <w:bCs/>
                <w:iCs/>
                <w:color w:val="000000" w:themeColor="text1"/>
              </w:rPr>
              <w:t>3</w:t>
            </w:r>
            <w:r>
              <w:rPr>
                <w:rFonts w:asciiTheme="minorEastAsia" w:eastAsiaTheme="minorEastAsia" w:hAnsiTheme="minorEastAsia" w:hint="eastAsia"/>
                <w:bCs/>
                <w:iCs/>
                <w:color w:val="000000" w:themeColor="text1"/>
              </w:rPr>
              <w:t>日下午</w:t>
            </w:r>
          </w:p>
        </w:tc>
      </w:tr>
      <w:tr w:rsidR="00F254C5" w:rsidTr="00967A28">
        <w:trPr>
          <w:jc w:val="center"/>
        </w:trPr>
        <w:tc>
          <w:tcPr>
            <w:tcW w:w="1862" w:type="dxa"/>
            <w:vAlign w:val="center"/>
          </w:tcPr>
          <w:p w:rsidR="00F254C5" w:rsidRDefault="00D53F0C" w:rsidP="00532E14">
            <w:pPr>
              <w:spacing w:line="480" w:lineRule="atLeast"/>
              <w:jc w:val="center"/>
              <w:rPr>
                <w:rFonts w:asciiTheme="minorEastAsia" w:eastAsiaTheme="minorEastAsia" w:hAnsiTheme="minorEastAsia"/>
                <w:b/>
                <w:bCs/>
                <w:iCs/>
                <w:color w:val="000000"/>
                <w:kern w:val="0"/>
                <w:sz w:val="24"/>
              </w:rPr>
            </w:pPr>
            <w:r>
              <w:rPr>
                <w:rFonts w:asciiTheme="minorEastAsia" w:eastAsiaTheme="minorEastAsia" w:hAnsiTheme="minorEastAsia" w:hint="eastAsia"/>
                <w:b/>
                <w:bCs/>
                <w:iCs/>
                <w:color w:val="000000"/>
                <w:kern w:val="0"/>
                <w:sz w:val="24"/>
              </w:rPr>
              <w:t>地点</w:t>
            </w:r>
          </w:p>
        </w:tc>
        <w:tc>
          <w:tcPr>
            <w:tcW w:w="7318" w:type="dxa"/>
            <w:vAlign w:val="center"/>
          </w:tcPr>
          <w:p w:rsidR="00F254C5" w:rsidRDefault="00941BC0">
            <w:pPr>
              <w:pStyle w:val="Default"/>
              <w:spacing w:line="360" w:lineRule="auto"/>
              <w:rPr>
                <w:rFonts w:asciiTheme="minorEastAsia" w:eastAsiaTheme="minorEastAsia" w:hAnsiTheme="minorEastAsia"/>
                <w:bCs/>
                <w:iCs/>
                <w:color w:val="000000" w:themeColor="text1"/>
              </w:rPr>
            </w:pPr>
            <w:r>
              <w:rPr>
                <w:rFonts w:asciiTheme="minorEastAsia" w:eastAsiaTheme="minorEastAsia" w:hAnsiTheme="minorEastAsia" w:hint="eastAsia"/>
                <w:bCs/>
                <w:iCs/>
                <w:color w:val="000000" w:themeColor="text1"/>
              </w:rPr>
              <w:t>张家港保税区石化交易大厦2718会议室</w:t>
            </w:r>
          </w:p>
        </w:tc>
      </w:tr>
      <w:tr w:rsidR="00F254C5" w:rsidTr="00967A28">
        <w:trPr>
          <w:trHeight w:val="1201"/>
          <w:jc w:val="center"/>
        </w:trPr>
        <w:tc>
          <w:tcPr>
            <w:tcW w:w="1862" w:type="dxa"/>
            <w:vAlign w:val="center"/>
          </w:tcPr>
          <w:p w:rsidR="00F254C5" w:rsidRDefault="00D53F0C" w:rsidP="00532E14">
            <w:pPr>
              <w:spacing w:line="480" w:lineRule="atLeast"/>
              <w:jc w:val="center"/>
              <w:rPr>
                <w:rFonts w:asciiTheme="minorEastAsia" w:eastAsiaTheme="minorEastAsia" w:hAnsiTheme="minorEastAsia"/>
                <w:b/>
                <w:bCs/>
                <w:iCs/>
                <w:color w:val="000000"/>
                <w:kern w:val="0"/>
                <w:sz w:val="24"/>
              </w:rPr>
            </w:pPr>
            <w:r>
              <w:rPr>
                <w:rFonts w:asciiTheme="minorEastAsia" w:eastAsiaTheme="minorEastAsia" w:hAnsiTheme="minorEastAsia" w:hint="eastAsia"/>
                <w:b/>
                <w:bCs/>
                <w:iCs/>
                <w:color w:val="000000"/>
                <w:kern w:val="0"/>
                <w:sz w:val="24"/>
              </w:rPr>
              <w:t>上市公司接待人员姓名</w:t>
            </w:r>
          </w:p>
        </w:tc>
        <w:tc>
          <w:tcPr>
            <w:tcW w:w="7318" w:type="dxa"/>
            <w:vAlign w:val="center"/>
          </w:tcPr>
          <w:p w:rsidR="00F254C5" w:rsidRDefault="00D53F0C">
            <w:pPr>
              <w:pStyle w:val="Default"/>
              <w:spacing w:line="360" w:lineRule="auto"/>
              <w:rPr>
                <w:rFonts w:asciiTheme="minorEastAsia" w:eastAsiaTheme="minorEastAsia" w:hAnsiTheme="minorEastAsia"/>
                <w:bCs/>
                <w:iCs/>
                <w:color w:val="000000" w:themeColor="text1"/>
              </w:rPr>
            </w:pPr>
            <w:r>
              <w:rPr>
                <w:rFonts w:asciiTheme="minorEastAsia" w:eastAsiaTheme="minorEastAsia" w:hAnsiTheme="minorEastAsia" w:hint="eastAsia"/>
                <w:bCs/>
                <w:iCs/>
                <w:color w:val="000000" w:themeColor="text1"/>
              </w:rPr>
              <w:t>公司董事长、</w:t>
            </w:r>
            <w:r w:rsidR="00941BC0">
              <w:rPr>
                <w:rFonts w:asciiTheme="minorEastAsia" w:eastAsiaTheme="minorEastAsia" w:hAnsiTheme="minorEastAsia" w:hint="eastAsia"/>
                <w:bCs/>
                <w:iCs/>
                <w:color w:val="000000" w:themeColor="text1"/>
              </w:rPr>
              <w:t>总裁</w:t>
            </w:r>
            <w:r>
              <w:rPr>
                <w:rFonts w:asciiTheme="minorEastAsia" w:eastAsiaTheme="minorEastAsia" w:hAnsiTheme="minorEastAsia" w:hint="eastAsia"/>
                <w:bCs/>
                <w:iCs/>
                <w:color w:val="000000" w:themeColor="text1"/>
              </w:rPr>
              <w:t>：</w:t>
            </w:r>
            <w:r w:rsidR="00293BF3">
              <w:rPr>
                <w:rFonts w:asciiTheme="minorEastAsia" w:eastAsiaTheme="minorEastAsia" w:hAnsiTheme="minorEastAsia" w:hint="eastAsia"/>
                <w:bCs/>
                <w:iCs/>
                <w:color w:val="000000" w:themeColor="text1"/>
              </w:rPr>
              <w:t>唐勇</w:t>
            </w:r>
          </w:p>
          <w:p w:rsidR="00890890" w:rsidRPr="00890890" w:rsidRDefault="00890890">
            <w:pPr>
              <w:pStyle w:val="Default"/>
              <w:spacing w:line="360" w:lineRule="auto"/>
              <w:rPr>
                <w:rFonts w:asciiTheme="minorEastAsia" w:eastAsiaTheme="minorEastAsia" w:hAnsiTheme="minorEastAsia"/>
                <w:bCs/>
                <w:iCs/>
                <w:color w:val="000000" w:themeColor="text1"/>
              </w:rPr>
            </w:pPr>
            <w:r>
              <w:rPr>
                <w:rFonts w:asciiTheme="minorEastAsia" w:eastAsiaTheme="minorEastAsia" w:hAnsiTheme="minorEastAsia" w:hint="eastAsia"/>
                <w:bCs/>
                <w:iCs/>
                <w:color w:val="000000" w:themeColor="text1"/>
              </w:rPr>
              <w:t>公司副总裁、财务总监：张惠忠</w:t>
            </w:r>
          </w:p>
          <w:p w:rsidR="00F254C5" w:rsidRDefault="00D53F0C">
            <w:pPr>
              <w:pStyle w:val="Default"/>
              <w:spacing w:line="360" w:lineRule="auto"/>
              <w:rPr>
                <w:rFonts w:asciiTheme="minorEastAsia" w:eastAsiaTheme="minorEastAsia" w:hAnsiTheme="minorEastAsia"/>
                <w:bCs/>
                <w:iCs/>
                <w:color w:val="000000" w:themeColor="text1"/>
              </w:rPr>
            </w:pPr>
            <w:r>
              <w:rPr>
                <w:rFonts w:asciiTheme="minorEastAsia" w:eastAsiaTheme="minorEastAsia" w:hAnsiTheme="minorEastAsia" w:hint="eastAsia"/>
                <w:bCs/>
                <w:iCs/>
                <w:color w:val="000000" w:themeColor="text1"/>
              </w:rPr>
              <w:t>公司董事、</w:t>
            </w:r>
            <w:r w:rsidR="00941BC0">
              <w:rPr>
                <w:rFonts w:asciiTheme="minorEastAsia" w:eastAsiaTheme="minorEastAsia" w:hAnsiTheme="minorEastAsia" w:hint="eastAsia"/>
                <w:bCs/>
                <w:iCs/>
                <w:color w:val="000000" w:themeColor="text1"/>
              </w:rPr>
              <w:t>董事会秘书</w:t>
            </w:r>
            <w:r>
              <w:rPr>
                <w:rFonts w:asciiTheme="minorEastAsia" w:eastAsiaTheme="minorEastAsia" w:hAnsiTheme="minorEastAsia" w:hint="eastAsia"/>
                <w:bCs/>
                <w:iCs/>
                <w:color w:val="000000" w:themeColor="text1"/>
              </w:rPr>
              <w:t>：</w:t>
            </w:r>
            <w:r w:rsidR="00941BC0">
              <w:rPr>
                <w:rFonts w:asciiTheme="minorEastAsia" w:eastAsiaTheme="minorEastAsia" w:hAnsiTheme="minorEastAsia" w:hint="eastAsia"/>
                <w:bCs/>
                <w:iCs/>
                <w:color w:val="000000" w:themeColor="text1"/>
              </w:rPr>
              <w:t>陈保进</w:t>
            </w:r>
          </w:p>
          <w:p w:rsidR="00F254C5" w:rsidRDefault="00941BC0">
            <w:pPr>
              <w:pStyle w:val="Default"/>
              <w:spacing w:line="360" w:lineRule="auto"/>
              <w:rPr>
                <w:rFonts w:asciiTheme="minorEastAsia" w:eastAsiaTheme="minorEastAsia" w:hAnsiTheme="minorEastAsia"/>
                <w:bCs/>
                <w:iCs/>
                <w:color w:val="000000" w:themeColor="text1"/>
              </w:rPr>
            </w:pPr>
            <w:r>
              <w:rPr>
                <w:rFonts w:asciiTheme="minorEastAsia" w:eastAsiaTheme="minorEastAsia" w:hAnsiTheme="minorEastAsia" w:hint="eastAsia"/>
                <w:bCs/>
                <w:iCs/>
                <w:color w:val="000000" w:themeColor="text1"/>
              </w:rPr>
              <w:t>张家港保税区长江国际港务有限公司总经理</w:t>
            </w:r>
            <w:r w:rsidR="00D53F0C">
              <w:rPr>
                <w:rFonts w:asciiTheme="minorEastAsia" w:eastAsiaTheme="minorEastAsia" w:hAnsiTheme="minorEastAsia" w:hint="eastAsia"/>
                <w:bCs/>
                <w:iCs/>
                <w:color w:val="000000" w:themeColor="text1"/>
              </w:rPr>
              <w:t>：李</w:t>
            </w:r>
            <w:r>
              <w:rPr>
                <w:rFonts w:asciiTheme="minorEastAsia" w:eastAsiaTheme="minorEastAsia" w:hAnsiTheme="minorEastAsia" w:hint="eastAsia"/>
                <w:bCs/>
                <w:iCs/>
                <w:color w:val="000000" w:themeColor="text1"/>
              </w:rPr>
              <w:t>金伟</w:t>
            </w:r>
          </w:p>
          <w:p w:rsidR="00941BC0" w:rsidRPr="00941BC0" w:rsidRDefault="00941BC0">
            <w:pPr>
              <w:pStyle w:val="Default"/>
              <w:spacing w:line="360" w:lineRule="auto"/>
              <w:rPr>
                <w:rFonts w:asciiTheme="minorEastAsia" w:eastAsiaTheme="minorEastAsia" w:hAnsiTheme="minorEastAsia"/>
                <w:bCs/>
                <w:iCs/>
                <w:color w:val="000000" w:themeColor="text1"/>
              </w:rPr>
            </w:pPr>
            <w:r>
              <w:rPr>
                <w:rFonts w:asciiTheme="minorEastAsia" w:eastAsiaTheme="minorEastAsia" w:hAnsiTheme="minorEastAsia" w:hint="eastAsia"/>
                <w:bCs/>
                <w:iCs/>
                <w:color w:val="000000" w:themeColor="text1"/>
              </w:rPr>
              <w:t>张家港保税科技集团电子商务有限公司总经理：吴晓君</w:t>
            </w:r>
          </w:p>
          <w:p w:rsidR="00F254C5" w:rsidRDefault="00941BC0" w:rsidP="00941BC0">
            <w:pPr>
              <w:pStyle w:val="Default"/>
              <w:spacing w:line="360" w:lineRule="auto"/>
              <w:rPr>
                <w:rFonts w:asciiTheme="minorEastAsia" w:eastAsiaTheme="minorEastAsia" w:hAnsiTheme="minorEastAsia"/>
                <w:bCs/>
                <w:iCs/>
                <w:color w:val="000000" w:themeColor="text1"/>
              </w:rPr>
            </w:pPr>
            <w:r>
              <w:rPr>
                <w:rFonts w:hint="eastAsia"/>
                <w:szCs w:val="21"/>
              </w:rPr>
              <w:t>上海保港股权投资基金有限公司总经理、</w:t>
            </w:r>
            <w:r w:rsidR="00D53F0C">
              <w:rPr>
                <w:rFonts w:asciiTheme="minorEastAsia" w:eastAsiaTheme="minorEastAsia" w:hAnsiTheme="minorEastAsia" w:hint="eastAsia"/>
                <w:bCs/>
                <w:iCs/>
                <w:color w:val="000000" w:themeColor="text1"/>
              </w:rPr>
              <w:t>公司证券事务代表：</w:t>
            </w:r>
            <w:r>
              <w:rPr>
                <w:rFonts w:asciiTheme="minorEastAsia" w:eastAsiaTheme="minorEastAsia" w:hAnsiTheme="minorEastAsia" w:hint="eastAsia"/>
                <w:bCs/>
                <w:iCs/>
                <w:color w:val="000000" w:themeColor="text1"/>
              </w:rPr>
              <w:t>常乐庆</w:t>
            </w:r>
          </w:p>
        </w:tc>
      </w:tr>
      <w:tr w:rsidR="00F254C5" w:rsidTr="00967A28">
        <w:trPr>
          <w:trHeight w:val="841"/>
          <w:jc w:val="center"/>
        </w:trPr>
        <w:tc>
          <w:tcPr>
            <w:tcW w:w="1862" w:type="dxa"/>
            <w:vAlign w:val="center"/>
          </w:tcPr>
          <w:p w:rsidR="00F254C5" w:rsidRDefault="00D53F0C">
            <w:pPr>
              <w:widowControl/>
              <w:spacing w:before="100" w:beforeAutospacing="1" w:after="100" w:afterAutospacing="1" w:line="420" w:lineRule="atLeast"/>
              <w:jc w:val="left"/>
              <w:rPr>
                <w:rFonts w:asciiTheme="minorEastAsia" w:eastAsiaTheme="minorEastAsia" w:hAnsiTheme="minorEastAsia"/>
                <w:b/>
                <w:color w:val="000000" w:themeColor="text1"/>
                <w:sz w:val="24"/>
                <w:lang w:val="zh-CN"/>
              </w:rPr>
            </w:pPr>
            <w:r>
              <w:rPr>
                <w:rFonts w:asciiTheme="minorEastAsia" w:eastAsiaTheme="minorEastAsia" w:hAnsiTheme="minorEastAsia" w:hint="eastAsia"/>
                <w:b/>
                <w:color w:val="000000" w:themeColor="text1"/>
                <w:sz w:val="24"/>
                <w:lang w:val="zh-CN"/>
              </w:rPr>
              <w:t>投资者关系活动主要内容介绍</w:t>
            </w:r>
          </w:p>
        </w:tc>
        <w:tc>
          <w:tcPr>
            <w:tcW w:w="7318" w:type="dxa"/>
          </w:tcPr>
          <w:p w:rsidR="00F254C5" w:rsidRPr="00246D0C" w:rsidRDefault="00D53F0C" w:rsidP="00246D0C">
            <w:pPr>
              <w:pStyle w:val="Default"/>
              <w:spacing w:line="360" w:lineRule="auto"/>
              <w:ind w:firstLineChars="200" w:firstLine="422"/>
              <w:rPr>
                <w:rFonts w:asciiTheme="minorEastAsia" w:eastAsiaTheme="minorEastAsia" w:hAnsiTheme="minorEastAsia"/>
                <w:b/>
                <w:bCs/>
                <w:iCs/>
                <w:color w:val="000000" w:themeColor="text1"/>
                <w:sz w:val="21"/>
                <w:szCs w:val="21"/>
              </w:rPr>
            </w:pPr>
            <w:r w:rsidRPr="00246D0C">
              <w:rPr>
                <w:rFonts w:asciiTheme="minorEastAsia" w:eastAsiaTheme="minorEastAsia" w:hAnsiTheme="minorEastAsia" w:cs="Helvetica" w:hint="eastAsia"/>
                <w:b/>
                <w:bCs/>
                <w:color w:val="auto"/>
                <w:sz w:val="21"/>
                <w:szCs w:val="21"/>
              </w:rPr>
              <w:t>问题1</w:t>
            </w:r>
            <w:r w:rsidR="00270C7F">
              <w:rPr>
                <w:rFonts w:asciiTheme="minorEastAsia" w:eastAsiaTheme="minorEastAsia" w:hAnsiTheme="minorEastAsia" w:cs="Helvetica" w:hint="eastAsia"/>
                <w:b/>
                <w:bCs/>
                <w:color w:val="auto"/>
                <w:sz w:val="21"/>
                <w:szCs w:val="21"/>
              </w:rPr>
              <w:t>：</w:t>
            </w:r>
            <w:r w:rsidR="00293BF3" w:rsidRPr="00246D0C">
              <w:rPr>
                <w:rFonts w:asciiTheme="minorEastAsia" w:eastAsiaTheme="minorEastAsia" w:hAnsiTheme="minorEastAsia" w:hint="eastAsia"/>
                <w:b/>
                <w:bCs/>
                <w:iCs/>
                <w:color w:val="000000" w:themeColor="text1"/>
                <w:sz w:val="21"/>
                <w:szCs w:val="21"/>
              </w:rPr>
              <w:t>在液体化工码头仓储业务方面，公司上半年累计接卸货物量203.76万吨，同比+7.5%，报告期内实现营业收入2.1亿元，同比+67.06%，其中交割及会员费0.2亿元，为什么营业收入大幅高于接卸货量的增长速度？仓储量有</w:t>
            </w:r>
            <w:r w:rsidR="00293BF3" w:rsidRPr="00246D0C">
              <w:rPr>
                <w:rFonts w:asciiTheme="minorEastAsia" w:eastAsiaTheme="minorEastAsia" w:hAnsiTheme="minorEastAsia" w:hint="eastAsia"/>
                <w:b/>
                <w:bCs/>
                <w:iCs/>
                <w:color w:val="000000" w:themeColor="text1"/>
                <w:sz w:val="21"/>
                <w:szCs w:val="21"/>
              </w:rPr>
              <w:lastRenderedPageBreak/>
              <w:t>多大的增量？</w:t>
            </w:r>
          </w:p>
          <w:p w:rsidR="00532E14" w:rsidRPr="00246D0C" w:rsidRDefault="00532E14" w:rsidP="00246D0C">
            <w:pPr>
              <w:pStyle w:val="Default"/>
              <w:spacing w:line="360" w:lineRule="auto"/>
              <w:ind w:firstLineChars="200" w:firstLine="420"/>
              <w:rPr>
                <w:rFonts w:asciiTheme="minorEastAsia" w:eastAsiaTheme="minorEastAsia" w:hAnsiTheme="minorEastAsia"/>
                <w:bCs/>
                <w:iCs/>
                <w:color w:val="000000" w:themeColor="text1"/>
                <w:sz w:val="21"/>
                <w:szCs w:val="21"/>
              </w:rPr>
            </w:pPr>
            <w:r w:rsidRPr="00246D0C">
              <w:rPr>
                <w:rFonts w:asciiTheme="minorEastAsia" w:eastAsiaTheme="minorEastAsia" w:hAnsiTheme="minorEastAsia"/>
                <w:bCs/>
                <w:iCs/>
                <w:color w:val="000000" w:themeColor="text1"/>
                <w:sz w:val="21"/>
                <w:szCs w:val="21"/>
              </w:rPr>
              <w:t>答</w:t>
            </w:r>
            <w:r w:rsidRPr="00246D0C">
              <w:rPr>
                <w:rFonts w:asciiTheme="minorEastAsia" w:eastAsiaTheme="minorEastAsia" w:hAnsiTheme="minorEastAsia" w:hint="eastAsia"/>
                <w:bCs/>
                <w:iCs/>
                <w:color w:val="000000" w:themeColor="text1"/>
                <w:sz w:val="21"/>
                <w:szCs w:val="21"/>
              </w:rPr>
              <w:t>：</w:t>
            </w:r>
            <w:r w:rsidR="00AD6F65">
              <w:rPr>
                <w:rFonts w:asciiTheme="minorEastAsia" w:eastAsiaTheme="minorEastAsia" w:hAnsiTheme="minorEastAsia" w:hint="eastAsia"/>
                <w:bCs/>
                <w:iCs/>
                <w:color w:val="000000" w:themeColor="text1"/>
                <w:sz w:val="21"/>
                <w:szCs w:val="21"/>
              </w:rPr>
              <w:t>今年</w:t>
            </w:r>
            <w:r w:rsidRPr="00246D0C">
              <w:rPr>
                <w:rFonts w:asciiTheme="minorEastAsia" w:eastAsiaTheme="minorEastAsia" w:hAnsiTheme="minorEastAsia" w:hint="eastAsia"/>
                <w:bCs/>
                <w:iCs/>
                <w:color w:val="000000" w:themeColor="text1"/>
                <w:sz w:val="21"/>
                <w:szCs w:val="21"/>
              </w:rPr>
              <w:t>上半年度接卸货物</w:t>
            </w:r>
            <w:r w:rsidR="00890890">
              <w:rPr>
                <w:rFonts w:asciiTheme="minorEastAsia" w:eastAsiaTheme="minorEastAsia" w:hAnsiTheme="minorEastAsia" w:hint="eastAsia"/>
                <w:bCs/>
                <w:iCs/>
                <w:color w:val="000000" w:themeColor="text1"/>
                <w:sz w:val="21"/>
                <w:szCs w:val="21"/>
              </w:rPr>
              <w:t>虽只有小幅提升</w:t>
            </w:r>
            <w:r w:rsidRPr="00246D0C">
              <w:rPr>
                <w:rFonts w:asciiTheme="minorEastAsia" w:eastAsiaTheme="minorEastAsia" w:hAnsiTheme="minorEastAsia" w:hint="eastAsia"/>
                <w:bCs/>
                <w:iCs/>
                <w:color w:val="000000" w:themeColor="text1"/>
                <w:sz w:val="21"/>
                <w:szCs w:val="21"/>
              </w:rPr>
              <w:t>，</w:t>
            </w:r>
            <w:r w:rsidR="00AD6F65">
              <w:rPr>
                <w:rFonts w:asciiTheme="minorEastAsia" w:eastAsiaTheme="minorEastAsia" w:hAnsiTheme="minorEastAsia" w:hint="eastAsia"/>
                <w:bCs/>
                <w:iCs/>
                <w:color w:val="000000" w:themeColor="text1"/>
                <w:sz w:val="21"/>
                <w:szCs w:val="21"/>
              </w:rPr>
              <w:t>但整体提货量减少，因此</w:t>
            </w:r>
            <w:r w:rsidR="00890890">
              <w:rPr>
                <w:rFonts w:asciiTheme="minorEastAsia" w:eastAsiaTheme="minorEastAsia" w:hAnsiTheme="minorEastAsia" w:hint="eastAsia"/>
                <w:bCs/>
                <w:iCs/>
                <w:color w:val="000000" w:themeColor="text1"/>
                <w:sz w:val="21"/>
                <w:szCs w:val="21"/>
              </w:rPr>
              <w:t>上半年罐容利用率提升，进而使得仓储收入大幅提升</w:t>
            </w:r>
            <w:r w:rsidR="00AD6F65">
              <w:rPr>
                <w:rFonts w:asciiTheme="minorEastAsia" w:eastAsiaTheme="minorEastAsia" w:hAnsiTheme="minorEastAsia" w:hint="eastAsia"/>
                <w:bCs/>
                <w:iCs/>
                <w:color w:val="000000" w:themeColor="text1"/>
                <w:sz w:val="21"/>
                <w:szCs w:val="21"/>
              </w:rPr>
              <w:t>。</w:t>
            </w:r>
            <w:r w:rsidRPr="00246D0C">
              <w:rPr>
                <w:rFonts w:asciiTheme="minorEastAsia" w:eastAsiaTheme="minorEastAsia" w:hAnsiTheme="minorEastAsia" w:hint="eastAsia"/>
                <w:bCs/>
                <w:iCs/>
                <w:color w:val="000000" w:themeColor="text1"/>
                <w:sz w:val="21"/>
                <w:szCs w:val="21"/>
              </w:rPr>
              <w:t>上半年</w:t>
            </w:r>
            <w:r w:rsidR="00AD6F65">
              <w:rPr>
                <w:rFonts w:asciiTheme="minorEastAsia" w:eastAsiaTheme="minorEastAsia" w:hAnsiTheme="minorEastAsia" w:hint="eastAsia"/>
                <w:bCs/>
                <w:iCs/>
                <w:color w:val="000000" w:themeColor="text1"/>
                <w:sz w:val="21"/>
                <w:szCs w:val="21"/>
              </w:rPr>
              <w:t>，乙二醇的整体需求量有所回升；同时，公司在细分领域的品牌效应不断显现，</w:t>
            </w:r>
            <w:r w:rsidRPr="00246D0C">
              <w:rPr>
                <w:rFonts w:asciiTheme="minorEastAsia" w:eastAsiaTheme="minorEastAsia" w:hAnsiTheme="minorEastAsia" w:hint="eastAsia"/>
                <w:bCs/>
                <w:iCs/>
                <w:color w:val="000000" w:themeColor="text1"/>
                <w:sz w:val="21"/>
                <w:szCs w:val="21"/>
              </w:rPr>
              <w:t>使公司上半年度的罐容利用率一直处于高位，最高</w:t>
            </w:r>
            <w:r w:rsidR="00924E97">
              <w:rPr>
                <w:rFonts w:asciiTheme="minorEastAsia" w:eastAsiaTheme="minorEastAsia" w:hAnsiTheme="minorEastAsia" w:hint="eastAsia"/>
                <w:bCs/>
                <w:iCs/>
                <w:color w:val="000000" w:themeColor="text1"/>
                <w:sz w:val="21"/>
                <w:szCs w:val="21"/>
              </w:rPr>
              <w:t>时候</w:t>
            </w:r>
            <w:r w:rsidRPr="00246D0C">
              <w:rPr>
                <w:rFonts w:asciiTheme="minorEastAsia" w:eastAsiaTheme="minorEastAsia" w:hAnsiTheme="minorEastAsia" w:hint="eastAsia"/>
                <w:bCs/>
                <w:iCs/>
                <w:color w:val="000000" w:themeColor="text1"/>
                <w:sz w:val="21"/>
                <w:szCs w:val="21"/>
              </w:rPr>
              <w:t>罐容利用率达到</w:t>
            </w:r>
            <w:r w:rsidR="00924E97">
              <w:rPr>
                <w:rFonts w:asciiTheme="minorEastAsia" w:eastAsiaTheme="minorEastAsia" w:hAnsiTheme="minorEastAsia" w:hint="eastAsia"/>
                <w:bCs/>
                <w:iCs/>
                <w:color w:val="000000" w:themeColor="text1"/>
                <w:sz w:val="21"/>
                <w:szCs w:val="21"/>
              </w:rPr>
              <w:t>了</w:t>
            </w:r>
            <w:r w:rsidRPr="00246D0C">
              <w:rPr>
                <w:rFonts w:asciiTheme="minorEastAsia" w:eastAsiaTheme="minorEastAsia" w:hAnsiTheme="minorEastAsia" w:hint="eastAsia"/>
                <w:bCs/>
                <w:iCs/>
                <w:color w:val="000000" w:themeColor="text1"/>
                <w:sz w:val="21"/>
                <w:szCs w:val="21"/>
              </w:rPr>
              <w:t>95</w:t>
            </w:r>
            <w:r w:rsidR="00043534">
              <w:rPr>
                <w:rFonts w:asciiTheme="minorEastAsia" w:eastAsiaTheme="minorEastAsia" w:hAnsiTheme="minorEastAsia" w:hint="eastAsia"/>
                <w:bCs/>
                <w:iCs/>
                <w:color w:val="000000" w:themeColor="text1"/>
                <w:sz w:val="21"/>
                <w:szCs w:val="21"/>
              </w:rPr>
              <w:t>万方，上半年平均也一直</w:t>
            </w:r>
            <w:r w:rsidRPr="00246D0C">
              <w:rPr>
                <w:rFonts w:asciiTheme="minorEastAsia" w:eastAsiaTheme="minorEastAsia" w:hAnsiTheme="minorEastAsia" w:hint="eastAsia"/>
                <w:bCs/>
                <w:iCs/>
                <w:color w:val="000000" w:themeColor="text1"/>
                <w:sz w:val="21"/>
                <w:szCs w:val="21"/>
              </w:rPr>
              <w:t>维持在85万方左右，罐容利用率的提升直接提高了公司的营业收入。</w:t>
            </w:r>
          </w:p>
          <w:p w:rsidR="00246D0C" w:rsidRDefault="00246D0C" w:rsidP="00246D0C">
            <w:pPr>
              <w:pStyle w:val="Default"/>
              <w:spacing w:line="360" w:lineRule="auto"/>
              <w:ind w:firstLineChars="200" w:firstLine="422"/>
              <w:rPr>
                <w:rFonts w:asciiTheme="minorEastAsia" w:eastAsiaTheme="minorEastAsia" w:hAnsiTheme="minorEastAsia" w:cs="Helvetica"/>
                <w:b/>
                <w:bCs/>
                <w:color w:val="auto"/>
                <w:sz w:val="21"/>
                <w:szCs w:val="21"/>
              </w:rPr>
            </w:pPr>
          </w:p>
          <w:p w:rsidR="00532E14" w:rsidRPr="00246D0C" w:rsidRDefault="00532E14" w:rsidP="00246D0C">
            <w:pPr>
              <w:pStyle w:val="Default"/>
              <w:spacing w:line="360" w:lineRule="auto"/>
              <w:ind w:firstLineChars="200" w:firstLine="422"/>
              <w:rPr>
                <w:rFonts w:asciiTheme="minorEastAsia" w:eastAsiaTheme="minorEastAsia" w:hAnsiTheme="minorEastAsia" w:cs="Helvetica"/>
                <w:b/>
                <w:bCs/>
                <w:color w:val="auto"/>
                <w:sz w:val="21"/>
                <w:szCs w:val="21"/>
              </w:rPr>
            </w:pPr>
            <w:r w:rsidRPr="00246D0C">
              <w:rPr>
                <w:rFonts w:asciiTheme="minorEastAsia" w:eastAsiaTheme="minorEastAsia" w:hAnsiTheme="minorEastAsia" w:cs="Helvetica"/>
                <w:b/>
                <w:bCs/>
                <w:color w:val="auto"/>
                <w:sz w:val="21"/>
                <w:szCs w:val="21"/>
              </w:rPr>
              <w:t>问题</w:t>
            </w:r>
            <w:r w:rsidRPr="00246D0C">
              <w:rPr>
                <w:rFonts w:asciiTheme="minorEastAsia" w:eastAsiaTheme="minorEastAsia" w:hAnsiTheme="minorEastAsia" w:cs="Helvetica" w:hint="eastAsia"/>
                <w:b/>
                <w:bCs/>
                <w:color w:val="auto"/>
                <w:sz w:val="21"/>
                <w:szCs w:val="21"/>
              </w:rPr>
              <w:t>2：目前公司仓储费的收费标准是自主定价还是受到保税区或者其他相关部门的约束？公司上一次调价是什么时候？未来是否有提价的计划？</w:t>
            </w:r>
          </w:p>
          <w:p w:rsidR="00532E14" w:rsidRPr="00246D0C" w:rsidRDefault="00532E14" w:rsidP="00246D0C">
            <w:pPr>
              <w:pStyle w:val="Default"/>
              <w:spacing w:line="360" w:lineRule="auto"/>
              <w:ind w:firstLineChars="200" w:firstLine="420"/>
              <w:rPr>
                <w:rFonts w:asciiTheme="minorEastAsia" w:eastAsiaTheme="minorEastAsia" w:hAnsiTheme="minorEastAsia"/>
                <w:bCs/>
                <w:iCs/>
                <w:color w:val="000000" w:themeColor="text1"/>
                <w:sz w:val="21"/>
                <w:szCs w:val="21"/>
              </w:rPr>
            </w:pPr>
            <w:r w:rsidRPr="00246D0C">
              <w:rPr>
                <w:rFonts w:asciiTheme="minorEastAsia" w:eastAsiaTheme="minorEastAsia" w:hAnsiTheme="minorEastAsia"/>
                <w:bCs/>
                <w:iCs/>
                <w:color w:val="000000" w:themeColor="text1"/>
                <w:sz w:val="21"/>
                <w:szCs w:val="21"/>
              </w:rPr>
              <w:t>答</w:t>
            </w:r>
            <w:r w:rsidRPr="00246D0C">
              <w:rPr>
                <w:rFonts w:asciiTheme="minorEastAsia" w:eastAsiaTheme="minorEastAsia" w:hAnsiTheme="minorEastAsia" w:hint="eastAsia"/>
                <w:bCs/>
                <w:iCs/>
                <w:color w:val="000000" w:themeColor="text1"/>
                <w:sz w:val="21"/>
                <w:szCs w:val="21"/>
              </w:rPr>
              <w:t>：仓储价格主要是公司自主定价，但也会参考大环境以及周边库区。公司于2014</w:t>
            </w:r>
            <w:r w:rsidR="00037C7A">
              <w:rPr>
                <w:rFonts w:asciiTheme="minorEastAsia" w:eastAsiaTheme="minorEastAsia" w:hAnsiTheme="minorEastAsia" w:hint="eastAsia"/>
                <w:bCs/>
                <w:iCs/>
                <w:color w:val="000000" w:themeColor="text1"/>
                <w:sz w:val="21"/>
                <w:szCs w:val="21"/>
              </w:rPr>
              <w:t>年下调了仓储价格，主要还是受大环境整体低迷以及周边库区</w:t>
            </w:r>
            <w:r w:rsidRPr="00246D0C">
              <w:rPr>
                <w:rFonts w:asciiTheme="minorEastAsia" w:eastAsiaTheme="minorEastAsia" w:hAnsiTheme="minorEastAsia" w:hint="eastAsia"/>
                <w:bCs/>
                <w:iCs/>
                <w:color w:val="000000" w:themeColor="text1"/>
                <w:sz w:val="21"/>
                <w:szCs w:val="21"/>
              </w:rPr>
              <w:t>价格战</w:t>
            </w:r>
            <w:r w:rsidR="00037C7A">
              <w:rPr>
                <w:rFonts w:asciiTheme="minorEastAsia" w:eastAsiaTheme="minorEastAsia" w:hAnsiTheme="minorEastAsia" w:hint="eastAsia"/>
                <w:bCs/>
                <w:iCs/>
                <w:color w:val="000000" w:themeColor="text1"/>
                <w:sz w:val="21"/>
                <w:szCs w:val="21"/>
              </w:rPr>
              <w:t>的影响</w:t>
            </w:r>
            <w:r w:rsidRPr="00246D0C">
              <w:rPr>
                <w:rFonts w:asciiTheme="minorEastAsia" w:eastAsiaTheme="minorEastAsia" w:hAnsiTheme="minorEastAsia" w:hint="eastAsia"/>
                <w:bCs/>
                <w:iCs/>
                <w:color w:val="000000" w:themeColor="text1"/>
                <w:sz w:val="21"/>
                <w:szCs w:val="21"/>
              </w:rPr>
              <w:t>，对于公司营收带来了较大的影响。今年，随着整体大环境的日渐复苏，以及</w:t>
            </w:r>
            <w:r w:rsidR="00165CAC">
              <w:rPr>
                <w:rFonts w:asciiTheme="minorEastAsia" w:eastAsiaTheme="minorEastAsia" w:hAnsiTheme="minorEastAsia" w:hint="eastAsia"/>
                <w:bCs/>
                <w:iCs/>
                <w:color w:val="000000" w:themeColor="text1"/>
                <w:sz w:val="21"/>
                <w:szCs w:val="21"/>
              </w:rPr>
              <w:t>规划、安全、环保等部门监管力度增大</w:t>
            </w:r>
            <w:r w:rsidRPr="00246D0C">
              <w:rPr>
                <w:rFonts w:asciiTheme="minorEastAsia" w:eastAsiaTheme="minorEastAsia" w:hAnsiTheme="minorEastAsia" w:hint="eastAsia"/>
                <w:bCs/>
                <w:iCs/>
                <w:color w:val="000000" w:themeColor="text1"/>
                <w:sz w:val="21"/>
                <w:szCs w:val="21"/>
              </w:rPr>
              <w:t>，</w:t>
            </w:r>
            <w:r w:rsidR="00890890">
              <w:rPr>
                <w:rFonts w:asciiTheme="minorEastAsia" w:eastAsiaTheme="minorEastAsia" w:hAnsiTheme="minorEastAsia" w:hint="eastAsia"/>
                <w:bCs/>
                <w:iCs/>
                <w:color w:val="000000" w:themeColor="text1"/>
                <w:sz w:val="21"/>
                <w:szCs w:val="21"/>
              </w:rPr>
              <w:t>公司化工储罐资源</w:t>
            </w:r>
            <w:r w:rsidR="00165CAC">
              <w:rPr>
                <w:rFonts w:asciiTheme="minorEastAsia" w:eastAsiaTheme="minorEastAsia" w:hAnsiTheme="minorEastAsia" w:hint="eastAsia"/>
                <w:bCs/>
                <w:iCs/>
                <w:color w:val="000000" w:themeColor="text1"/>
                <w:sz w:val="21"/>
                <w:szCs w:val="21"/>
              </w:rPr>
              <w:t>的稀缺性愈发明显</w:t>
            </w:r>
            <w:r w:rsidR="00890890">
              <w:rPr>
                <w:rFonts w:asciiTheme="minorEastAsia" w:eastAsiaTheme="minorEastAsia" w:hAnsiTheme="minorEastAsia" w:hint="eastAsia"/>
                <w:bCs/>
                <w:iCs/>
                <w:color w:val="000000" w:themeColor="text1"/>
                <w:sz w:val="21"/>
                <w:szCs w:val="21"/>
              </w:rPr>
              <w:t>，</w:t>
            </w:r>
            <w:r w:rsidRPr="00246D0C">
              <w:rPr>
                <w:rFonts w:asciiTheme="minorEastAsia" w:eastAsiaTheme="minorEastAsia" w:hAnsiTheme="minorEastAsia" w:hint="eastAsia"/>
                <w:bCs/>
                <w:iCs/>
                <w:color w:val="000000" w:themeColor="text1"/>
                <w:sz w:val="21"/>
                <w:szCs w:val="21"/>
              </w:rPr>
              <w:t>公司已于7月1日启动了上调仓储价格，主要为首期费提高了5元/吨，这个价格提高虽然不多，但对于长江国际的营收仍会有一些积极的作用。</w:t>
            </w:r>
          </w:p>
          <w:p w:rsidR="00246D0C" w:rsidRDefault="00246D0C" w:rsidP="00246D0C">
            <w:pPr>
              <w:pStyle w:val="Default"/>
              <w:spacing w:line="360" w:lineRule="auto"/>
              <w:ind w:firstLineChars="200" w:firstLine="422"/>
              <w:rPr>
                <w:rFonts w:asciiTheme="minorEastAsia" w:eastAsiaTheme="minorEastAsia" w:hAnsiTheme="minorEastAsia"/>
                <w:b/>
                <w:bCs/>
                <w:iCs/>
                <w:color w:val="000000" w:themeColor="text1"/>
                <w:sz w:val="21"/>
                <w:szCs w:val="21"/>
              </w:rPr>
            </w:pPr>
          </w:p>
          <w:p w:rsidR="00532E14" w:rsidRPr="00246D0C" w:rsidRDefault="00532E14" w:rsidP="00246D0C">
            <w:pPr>
              <w:pStyle w:val="Default"/>
              <w:spacing w:line="360" w:lineRule="auto"/>
              <w:ind w:firstLineChars="200" w:firstLine="422"/>
              <w:rPr>
                <w:rFonts w:asciiTheme="minorEastAsia" w:eastAsiaTheme="minorEastAsia" w:hAnsiTheme="minorEastAsia"/>
                <w:b/>
                <w:bCs/>
                <w:iCs/>
                <w:color w:val="000000" w:themeColor="text1"/>
                <w:sz w:val="21"/>
                <w:szCs w:val="21"/>
              </w:rPr>
            </w:pPr>
            <w:r w:rsidRPr="00246D0C">
              <w:rPr>
                <w:rFonts w:asciiTheme="minorEastAsia" w:eastAsiaTheme="minorEastAsia" w:hAnsiTheme="minorEastAsia"/>
                <w:b/>
                <w:bCs/>
                <w:iCs/>
                <w:color w:val="000000" w:themeColor="text1"/>
                <w:sz w:val="21"/>
                <w:szCs w:val="21"/>
              </w:rPr>
              <w:t>问题</w:t>
            </w:r>
            <w:r w:rsidRPr="00246D0C">
              <w:rPr>
                <w:rFonts w:asciiTheme="minorEastAsia" w:eastAsiaTheme="minorEastAsia" w:hAnsiTheme="minorEastAsia" w:hint="eastAsia"/>
                <w:b/>
                <w:bCs/>
                <w:iCs/>
                <w:color w:val="000000" w:themeColor="text1"/>
                <w:sz w:val="21"/>
                <w:szCs w:val="21"/>
              </w:rPr>
              <w:t>3：公司目前的仓储能力大约为110万吨，年吞吐量大概在400万吨左右，按照公司0.3元/吨、0.5元/吨的交割费收费标准，以及上半年新增交割费及会员费2024万元的情况，我们判断通过公司平台交割的货物量可能远大于公司上半年仓储流转的量。请问同一批货物是不是存在经多个贸易商多次交割的情况？在交割过程中货物的仓储情况发不发生变化？交割的标的物是不是都属于公司的仓储管理范围之内？如果不是，公司方面需不需对货物进行确认,比如确认货物的品种、数量等？</w:t>
            </w:r>
          </w:p>
          <w:p w:rsidR="00532E14" w:rsidRDefault="00532E14" w:rsidP="00246D0C">
            <w:pPr>
              <w:pStyle w:val="Default"/>
              <w:spacing w:line="360" w:lineRule="auto"/>
              <w:ind w:firstLineChars="200" w:firstLine="420"/>
              <w:rPr>
                <w:rFonts w:asciiTheme="minorEastAsia" w:eastAsiaTheme="minorEastAsia" w:hAnsiTheme="minorEastAsia"/>
                <w:bCs/>
                <w:iCs/>
                <w:color w:val="000000" w:themeColor="text1"/>
                <w:sz w:val="21"/>
                <w:szCs w:val="21"/>
              </w:rPr>
            </w:pPr>
            <w:r w:rsidRPr="00246D0C">
              <w:rPr>
                <w:rFonts w:asciiTheme="minorEastAsia" w:eastAsiaTheme="minorEastAsia" w:hAnsiTheme="minorEastAsia"/>
                <w:bCs/>
                <w:iCs/>
                <w:color w:val="000000" w:themeColor="text1"/>
                <w:sz w:val="21"/>
                <w:szCs w:val="21"/>
              </w:rPr>
              <w:t>答</w:t>
            </w:r>
            <w:r w:rsidRPr="00246D0C">
              <w:rPr>
                <w:rFonts w:asciiTheme="minorEastAsia" w:eastAsiaTheme="minorEastAsia" w:hAnsiTheme="minorEastAsia" w:hint="eastAsia"/>
                <w:bCs/>
                <w:iCs/>
                <w:color w:val="000000" w:themeColor="text1"/>
                <w:sz w:val="21"/>
                <w:szCs w:val="21"/>
              </w:rPr>
              <w:t>：公司的主要客户为贸易商，我们保税区可以提供罐内交割，所以货物的交割量会远远大于年吞吐量，交割的过程中，货物会一直存放在长江国际的储罐中，只是货权发生了转移。2018年我们罐内的货物交割量为2.2亿吨，今年上半年度的交割量已经超1.5亿吨，</w:t>
            </w:r>
            <w:r w:rsidR="00890890">
              <w:rPr>
                <w:rFonts w:asciiTheme="minorEastAsia" w:eastAsiaTheme="minorEastAsia" w:hAnsiTheme="minorEastAsia" w:hint="eastAsia"/>
                <w:bCs/>
                <w:iCs/>
                <w:color w:val="000000" w:themeColor="text1"/>
                <w:sz w:val="21"/>
                <w:szCs w:val="21"/>
              </w:rPr>
              <w:t>预计未来的交割量</w:t>
            </w:r>
            <w:r w:rsidR="00165CAC">
              <w:rPr>
                <w:rFonts w:asciiTheme="minorEastAsia" w:eastAsiaTheme="minorEastAsia" w:hAnsiTheme="minorEastAsia" w:hint="eastAsia"/>
                <w:bCs/>
                <w:iCs/>
                <w:color w:val="000000" w:themeColor="text1"/>
                <w:sz w:val="21"/>
                <w:szCs w:val="21"/>
              </w:rPr>
              <w:t>会继续不断增长</w:t>
            </w:r>
            <w:r w:rsidRPr="00246D0C">
              <w:rPr>
                <w:rFonts w:asciiTheme="minorEastAsia" w:eastAsiaTheme="minorEastAsia" w:hAnsiTheme="minorEastAsia" w:hint="eastAsia"/>
                <w:bCs/>
                <w:iCs/>
                <w:color w:val="000000" w:themeColor="text1"/>
                <w:sz w:val="21"/>
                <w:szCs w:val="21"/>
              </w:rPr>
              <w:t>，公司目前仍有不少潜力去挖。</w:t>
            </w:r>
          </w:p>
          <w:p w:rsidR="00890890" w:rsidRPr="00246D0C" w:rsidRDefault="00890890" w:rsidP="00246D0C">
            <w:pPr>
              <w:pStyle w:val="Default"/>
              <w:spacing w:line="360" w:lineRule="auto"/>
              <w:ind w:firstLineChars="200" w:firstLine="420"/>
              <w:rPr>
                <w:rFonts w:asciiTheme="minorEastAsia" w:eastAsiaTheme="minorEastAsia" w:hAnsiTheme="minorEastAsia"/>
                <w:bCs/>
                <w:iCs/>
                <w:color w:val="000000" w:themeColor="text1"/>
                <w:sz w:val="21"/>
                <w:szCs w:val="21"/>
              </w:rPr>
            </w:pPr>
          </w:p>
          <w:p w:rsidR="00532E14" w:rsidRPr="00246D0C" w:rsidRDefault="00532E14" w:rsidP="00967A28">
            <w:pPr>
              <w:pStyle w:val="Default"/>
              <w:spacing w:line="360" w:lineRule="auto"/>
              <w:ind w:firstLineChars="200" w:firstLine="422"/>
              <w:rPr>
                <w:rFonts w:asciiTheme="minorEastAsia" w:eastAsiaTheme="minorEastAsia" w:hAnsiTheme="minorEastAsia"/>
                <w:b/>
                <w:bCs/>
                <w:iCs/>
                <w:color w:val="000000" w:themeColor="text1"/>
                <w:sz w:val="21"/>
                <w:szCs w:val="21"/>
              </w:rPr>
            </w:pPr>
            <w:r w:rsidRPr="00246D0C">
              <w:rPr>
                <w:rFonts w:asciiTheme="minorEastAsia" w:eastAsiaTheme="minorEastAsia" w:hAnsiTheme="minorEastAsia"/>
                <w:b/>
                <w:bCs/>
                <w:iCs/>
                <w:color w:val="000000" w:themeColor="text1"/>
                <w:sz w:val="21"/>
                <w:szCs w:val="21"/>
              </w:rPr>
              <w:lastRenderedPageBreak/>
              <w:t>问题</w:t>
            </w:r>
            <w:r w:rsidRPr="00246D0C">
              <w:rPr>
                <w:rFonts w:asciiTheme="minorEastAsia" w:eastAsiaTheme="minorEastAsia" w:hAnsiTheme="minorEastAsia" w:hint="eastAsia"/>
                <w:b/>
                <w:bCs/>
                <w:iCs/>
                <w:color w:val="000000" w:themeColor="text1"/>
                <w:sz w:val="21"/>
                <w:szCs w:val="21"/>
              </w:rPr>
              <w:t>4：</w:t>
            </w:r>
            <w:r w:rsidR="006F22EE" w:rsidRPr="00246D0C">
              <w:rPr>
                <w:rFonts w:asciiTheme="minorEastAsia" w:eastAsiaTheme="minorEastAsia" w:hAnsiTheme="minorEastAsia" w:hint="eastAsia"/>
                <w:b/>
                <w:bCs/>
                <w:iCs/>
                <w:color w:val="000000" w:themeColor="text1"/>
                <w:sz w:val="21"/>
                <w:szCs w:val="21"/>
              </w:rPr>
              <w:t>公司在网络交易平台在撮合的过程中，需不需要保证交易的真实性？包括交易双方信息的真实性以及货物的真实性、数量的完整性？</w:t>
            </w:r>
          </w:p>
          <w:p w:rsidR="00246D0C" w:rsidRDefault="006F22EE" w:rsidP="00246D0C">
            <w:pPr>
              <w:pStyle w:val="Default"/>
              <w:spacing w:line="360" w:lineRule="auto"/>
              <w:ind w:firstLineChars="200" w:firstLine="420"/>
              <w:rPr>
                <w:rFonts w:asciiTheme="minorEastAsia" w:eastAsiaTheme="minorEastAsia" w:hAnsiTheme="minorEastAsia"/>
                <w:bCs/>
                <w:iCs/>
                <w:color w:val="000000" w:themeColor="text1"/>
                <w:sz w:val="21"/>
                <w:szCs w:val="21"/>
              </w:rPr>
            </w:pPr>
            <w:r w:rsidRPr="00246D0C">
              <w:rPr>
                <w:rFonts w:asciiTheme="minorEastAsia" w:eastAsiaTheme="minorEastAsia" w:hAnsiTheme="minorEastAsia" w:hint="eastAsia"/>
                <w:bCs/>
                <w:iCs/>
                <w:color w:val="000000" w:themeColor="text1"/>
                <w:sz w:val="21"/>
                <w:szCs w:val="21"/>
              </w:rPr>
              <w:t>答：</w:t>
            </w:r>
            <w:r w:rsidR="00583C4F" w:rsidRPr="00583C4F">
              <w:rPr>
                <w:rFonts w:asciiTheme="minorEastAsia" w:eastAsiaTheme="minorEastAsia" w:hAnsiTheme="minorEastAsia" w:hint="eastAsia"/>
                <w:bCs/>
                <w:iCs/>
                <w:color w:val="000000" w:themeColor="text1"/>
                <w:sz w:val="21"/>
                <w:szCs w:val="21"/>
              </w:rPr>
              <w:t>苏交网</w:t>
            </w:r>
            <w:r w:rsidR="001A321A">
              <w:rPr>
                <w:rFonts w:asciiTheme="minorEastAsia" w:eastAsiaTheme="minorEastAsia" w:hAnsiTheme="minorEastAsia" w:hint="eastAsia"/>
                <w:bCs/>
                <w:iCs/>
                <w:color w:val="000000" w:themeColor="text1"/>
                <w:sz w:val="21"/>
                <w:szCs w:val="21"/>
              </w:rPr>
              <w:t>电商平台</w:t>
            </w:r>
            <w:r w:rsidR="00583C4F" w:rsidRPr="00583C4F">
              <w:rPr>
                <w:rFonts w:asciiTheme="minorEastAsia" w:eastAsiaTheme="minorEastAsia" w:hAnsiTheme="minorEastAsia" w:hint="eastAsia"/>
                <w:bCs/>
                <w:iCs/>
                <w:color w:val="000000" w:themeColor="text1"/>
                <w:sz w:val="21"/>
                <w:szCs w:val="21"/>
              </w:rPr>
              <w:t>向客户提供交割服务，不涉及客户间的交易撮合。客户参与苏交网</w:t>
            </w:r>
            <w:r w:rsidR="001A321A">
              <w:rPr>
                <w:rFonts w:asciiTheme="minorEastAsia" w:eastAsiaTheme="minorEastAsia" w:hAnsiTheme="minorEastAsia" w:hint="eastAsia"/>
                <w:bCs/>
                <w:iCs/>
                <w:color w:val="000000" w:themeColor="text1"/>
                <w:sz w:val="21"/>
                <w:szCs w:val="21"/>
              </w:rPr>
              <w:t>电商平台</w:t>
            </w:r>
            <w:r w:rsidR="00583C4F" w:rsidRPr="00583C4F">
              <w:rPr>
                <w:rFonts w:asciiTheme="minorEastAsia" w:eastAsiaTheme="minorEastAsia" w:hAnsiTheme="minorEastAsia" w:hint="eastAsia"/>
                <w:bCs/>
                <w:iCs/>
                <w:color w:val="000000" w:themeColor="text1"/>
                <w:sz w:val="21"/>
                <w:szCs w:val="21"/>
              </w:rPr>
              <w:t>的交割，基于他们线下签订的真实的贸易合同，在线上完成全部货权转移和货款支付，交割完成后，仓库和银行分别出具货转单和支付凭证。</w:t>
            </w:r>
          </w:p>
          <w:p w:rsidR="00583C4F" w:rsidRDefault="00583C4F" w:rsidP="00246D0C">
            <w:pPr>
              <w:pStyle w:val="Default"/>
              <w:spacing w:line="360" w:lineRule="auto"/>
              <w:ind w:firstLineChars="200" w:firstLine="422"/>
              <w:rPr>
                <w:rFonts w:asciiTheme="minorEastAsia" w:eastAsiaTheme="minorEastAsia" w:hAnsiTheme="minorEastAsia" w:hint="eastAsia"/>
                <w:b/>
                <w:bCs/>
                <w:iCs/>
                <w:color w:val="000000" w:themeColor="text1"/>
                <w:sz w:val="21"/>
                <w:szCs w:val="21"/>
              </w:rPr>
            </w:pPr>
          </w:p>
          <w:p w:rsidR="006F22EE" w:rsidRPr="00246D0C" w:rsidRDefault="006F22EE" w:rsidP="00246D0C">
            <w:pPr>
              <w:pStyle w:val="Default"/>
              <w:spacing w:line="360" w:lineRule="auto"/>
              <w:ind w:firstLineChars="200" w:firstLine="422"/>
              <w:rPr>
                <w:rFonts w:asciiTheme="minorEastAsia" w:eastAsiaTheme="minorEastAsia" w:hAnsiTheme="minorEastAsia"/>
                <w:b/>
                <w:bCs/>
                <w:iCs/>
                <w:color w:val="000000" w:themeColor="text1"/>
                <w:sz w:val="21"/>
                <w:szCs w:val="21"/>
              </w:rPr>
            </w:pPr>
            <w:r w:rsidRPr="00246D0C">
              <w:rPr>
                <w:rFonts w:asciiTheme="minorEastAsia" w:eastAsiaTheme="minorEastAsia" w:hAnsiTheme="minorEastAsia"/>
                <w:b/>
                <w:bCs/>
                <w:iCs/>
                <w:color w:val="000000" w:themeColor="text1"/>
                <w:sz w:val="21"/>
                <w:szCs w:val="21"/>
              </w:rPr>
              <w:t>问题</w:t>
            </w:r>
            <w:r w:rsidRPr="00246D0C">
              <w:rPr>
                <w:rFonts w:asciiTheme="minorEastAsia" w:eastAsiaTheme="minorEastAsia" w:hAnsiTheme="minorEastAsia" w:hint="eastAsia"/>
                <w:b/>
                <w:bCs/>
                <w:iCs/>
                <w:color w:val="000000" w:themeColor="text1"/>
                <w:sz w:val="21"/>
                <w:szCs w:val="21"/>
              </w:rPr>
              <w:t>5</w:t>
            </w:r>
            <w:r w:rsidR="00C17314">
              <w:rPr>
                <w:rFonts w:asciiTheme="minorEastAsia" w:eastAsiaTheme="minorEastAsia" w:hAnsiTheme="minorEastAsia" w:hint="eastAsia"/>
                <w:b/>
                <w:bCs/>
                <w:iCs/>
                <w:color w:val="000000" w:themeColor="text1"/>
                <w:sz w:val="21"/>
                <w:szCs w:val="21"/>
              </w:rPr>
              <w:t>：公司目前电商平台的业务经营情况如何？流量情况如何？交易活跃</w:t>
            </w:r>
            <w:r w:rsidRPr="00246D0C">
              <w:rPr>
                <w:rFonts w:asciiTheme="minorEastAsia" w:eastAsiaTheme="minorEastAsia" w:hAnsiTheme="minorEastAsia" w:hint="eastAsia"/>
                <w:b/>
                <w:bCs/>
                <w:iCs/>
                <w:color w:val="000000" w:themeColor="text1"/>
                <w:sz w:val="21"/>
                <w:szCs w:val="21"/>
              </w:rPr>
              <w:t>程度？公司在这块的商业模式如何？主要的盈利点在哪里？</w:t>
            </w:r>
          </w:p>
          <w:p w:rsidR="00246D0C" w:rsidRDefault="006F22EE" w:rsidP="00246D0C">
            <w:pPr>
              <w:pStyle w:val="Default"/>
              <w:spacing w:line="360" w:lineRule="auto"/>
              <w:ind w:firstLineChars="200" w:firstLine="420"/>
              <w:rPr>
                <w:rFonts w:asciiTheme="minorEastAsia" w:eastAsiaTheme="minorEastAsia" w:hAnsiTheme="minorEastAsia"/>
                <w:bCs/>
                <w:iCs/>
                <w:color w:val="000000" w:themeColor="text1"/>
                <w:sz w:val="21"/>
                <w:szCs w:val="21"/>
              </w:rPr>
            </w:pPr>
            <w:r w:rsidRPr="00246D0C">
              <w:rPr>
                <w:rFonts w:asciiTheme="minorEastAsia" w:eastAsiaTheme="minorEastAsia" w:hAnsiTheme="minorEastAsia"/>
                <w:bCs/>
                <w:iCs/>
                <w:color w:val="000000" w:themeColor="text1"/>
                <w:sz w:val="21"/>
                <w:szCs w:val="21"/>
              </w:rPr>
              <w:t>答</w:t>
            </w:r>
            <w:r w:rsidRPr="00246D0C">
              <w:rPr>
                <w:rFonts w:asciiTheme="minorEastAsia" w:eastAsiaTheme="minorEastAsia" w:hAnsiTheme="minorEastAsia" w:hint="eastAsia"/>
                <w:bCs/>
                <w:iCs/>
                <w:color w:val="000000" w:themeColor="text1"/>
                <w:sz w:val="21"/>
                <w:szCs w:val="21"/>
              </w:rPr>
              <w:t>：</w:t>
            </w:r>
            <w:r w:rsidR="002B3401" w:rsidRPr="002B3401">
              <w:rPr>
                <w:rFonts w:asciiTheme="minorEastAsia" w:eastAsiaTheme="minorEastAsia" w:hAnsiTheme="minorEastAsia" w:hint="eastAsia"/>
                <w:bCs/>
                <w:iCs/>
                <w:color w:val="000000" w:themeColor="text1"/>
                <w:sz w:val="21"/>
                <w:szCs w:val="21"/>
              </w:rPr>
              <w:t>苏交网电商平台目前业务增速较快，各项数据较去年都有大幅增长。截止</w:t>
            </w:r>
            <w:r w:rsidR="00165CAC">
              <w:rPr>
                <w:rFonts w:asciiTheme="minorEastAsia" w:eastAsiaTheme="minorEastAsia" w:hAnsiTheme="minorEastAsia" w:hint="eastAsia"/>
                <w:bCs/>
                <w:iCs/>
                <w:color w:val="000000" w:themeColor="text1"/>
                <w:sz w:val="21"/>
                <w:szCs w:val="21"/>
              </w:rPr>
              <w:t>今年</w:t>
            </w:r>
            <w:r w:rsidR="002B3401" w:rsidRPr="002B3401">
              <w:rPr>
                <w:rFonts w:asciiTheme="minorEastAsia" w:eastAsiaTheme="minorEastAsia" w:hAnsiTheme="minorEastAsia" w:hint="eastAsia"/>
                <w:bCs/>
                <w:iCs/>
                <w:color w:val="000000" w:themeColor="text1"/>
                <w:sz w:val="21"/>
                <w:szCs w:val="21"/>
              </w:rPr>
              <w:t>8月份，已完成交割3500万吨，收取的平台服务费节节攀升，从今年一月份</w:t>
            </w:r>
            <w:r w:rsidR="00BC1BAB">
              <w:rPr>
                <w:rFonts w:asciiTheme="minorEastAsia" w:eastAsiaTheme="minorEastAsia" w:hAnsiTheme="minorEastAsia" w:hint="eastAsia"/>
                <w:bCs/>
                <w:iCs/>
                <w:color w:val="000000" w:themeColor="text1"/>
                <w:sz w:val="21"/>
                <w:szCs w:val="21"/>
              </w:rPr>
              <w:t>的</w:t>
            </w:r>
            <w:r w:rsidR="002B3401" w:rsidRPr="002B3401">
              <w:rPr>
                <w:rFonts w:asciiTheme="minorEastAsia" w:eastAsiaTheme="minorEastAsia" w:hAnsiTheme="minorEastAsia" w:hint="eastAsia"/>
                <w:bCs/>
                <w:iCs/>
                <w:color w:val="000000" w:themeColor="text1"/>
                <w:sz w:val="21"/>
                <w:szCs w:val="21"/>
              </w:rPr>
              <w:t>59万元到今年8月份的146万元，并且目前</w:t>
            </w:r>
            <w:r w:rsidR="00037C7A">
              <w:rPr>
                <w:rFonts w:asciiTheme="minorEastAsia" w:eastAsiaTheme="minorEastAsia" w:hAnsiTheme="minorEastAsia" w:hint="eastAsia"/>
                <w:bCs/>
                <w:iCs/>
                <w:color w:val="000000" w:themeColor="text1"/>
                <w:sz w:val="21"/>
                <w:szCs w:val="21"/>
              </w:rPr>
              <w:t>交易交割</w:t>
            </w:r>
            <w:r w:rsidR="002B3401" w:rsidRPr="002B3401">
              <w:rPr>
                <w:rFonts w:asciiTheme="minorEastAsia" w:eastAsiaTheme="minorEastAsia" w:hAnsiTheme="minorEastAsia" w:hint="eastAsia"/>
                <w:bCs/>
                <w:iCs/>
                <w:color w:val="000000" w:themeColor="text1"/>
                <w:sz w:val="21"/>
                <w:szCs w:val="21"/>
              </w:rPr>
              <w:t>活跃度</w:t>
            </w:r>
            <w:r w:rsidR="00165CAC">
              <w:rPr>
                <w:rFonts w:asciiTheme="minorEastAsia" w:eastAsiaTheme="minorEastAsia" w:hAnsiTheme="minorEastAsia" w:hint="eastAsia"/>
                <w:bCs/>
                <w:iCs/>
                <w:color w:val="000000" w:themeColor="text1"/>
                <w:sz w:val="21"/>
                <w:szCs w:val="21"/>
              </w:rPr>
              <w:t>还处于增长期，后续业绩保持一定</w:t>
            </w:r>
            <w:r w:rsidR="002B3401" w:rsidRPr="002B3401">
              <w:rPr>
                <w:rFonts w:asciiTheme="minorEastAsia" w:eastAsiaTheme="minorEastAsia" w:hAnsiTheme="minorEastAsia" w:hint="eastAsia"/>
                <w:bCs/>
                <w:iCs/>
                <w:color w:val="000000" w:themeColor="text1"/>
                <w:sz w:val="21"/>
                <w:szCs w:val="21"/>
              </w:rPr>
              <w:t>增长的态势可期。公司目前的商业模式以向市场</w:t>
            </w:r>
            <w:r w:rsidR="00037C7A">
              <w:rPr>
                <w:rFonts w:asciiTheme="minorEastAsia" w:eastAsiaTheme="minorEastAsia" w:hAnsiTheme="minorEastAsia" w:hint="eastAsia"/>
                <w:bCs/>
                <w:iCs/>
                <w:color w:val="000000" w:themeColor="text1"/>
                <w:sz w:val="21"/>
                <w:szCs w:val="21"/>
              </w:rPr>
              <w:t>提供创新交割服务及</w:t>
            </w:r>
            <w:r w:rsidR="002B3401" w:rsidRPr="002B3401">
              <w:rPr>
                <w:rFonts w:asciiTheme="minorEastAsia" w:eastAsiaTheme="minorEastAsia" w:hAnsiTheme="minorEastAsia" w:hint="eastAsia"/>
                <w:bCs/>
                <w:iCs/>
                <w:color w:val="000000" w:themeColor="text1"/>
                <w:sz w:val="21"/>
                <w:szCs w:val="21"/>
              </w:rPr>
              <w:t>技术支持为主，主要盈利点来自于交割</w:t>
            </w:r>
            <w:r w:rsidR="004B7B8C">
              <w:rPr>
                <w:rFonts w:asciiTheme="minorEastAsia" w:eastAsiaTheme="minorEastAsia" w:hAnsiTheme="minorEastAsia" w:hint="eastAsia"/>
                <w:bCs/>
                <w:iCs/>
                <w:color w:val="000000" w:themeColor="text1"/>
                <w:sz w:val="21"/>
                <w:szCs w:val="21"/>
              </w:rPr>
              <w:t>服务收费和技术服务收费，随着创新的深入，将适时推出交割融资服务、</w:t>
            </w:r>
            <w:r w:rsidR="002B3401" w:rsidRPr="002B3401">
              <w:rPr>
                <w:rFonts w:asciiTheme="minorEastAsia" w:eastAsiaTheme="minorEastAsia" w:hAnsiTheme="minorEastAsia" w:hint="eastAsia"/>
                <w:bCs/>
                <w:iCs/>
                <w:color w:val="000000" w:themeColor="text1"/>
                <w:sz w:val="21"/>
                <w:szCs w:val="21"/>
              </w:rPr>
              <w:t>票据结算服务和平台输出服务等，进一步丰富产品线，强化营收能力。</w:t>
            </w:r>
          </w:p>
          <w:p w:rsidR="002B3401" w:rsidRDefault="002B3401" w:rsidP="00246D0C">
            <w:pPr>
              <w:pStyle w:val="Default"/>
              <w:spacing w:line="360" w:lineRule="auto"/>
              <w:ind w:firstLineChars="200" w:firstLine="422"/>
              <w:rPr>
                <w:rFonts w:asciiTheme="minorEastAsia" w:eastAsiaTheme="minorEastAsia" w:hAnsiTheme="minorEastAsia"/>
                <w:b/>
                <w:bCs/>
                <w:iCs/>
                <w:color w:val="000000" w:themeColor="text1"/>
                <w:sz w:val="21"/>
                <w:szCs w:val="21"/>
              </w:rPr>
            </w:pPr>
          </w:p>
          <w:p w:rsidR="006F22EE" w:rsidRPr="00246D0C" w:rsidRDefault="006F22EE" w:rsidP="00246D0C">
            <w:pPr>
              <w:pStyle w:val="Default"/>
              <w:spacing w:line="360" w:lineRule="auto"/>
              <w:ind w:firstLineChars="200" w:firstLine="422"/>
              <w:rPr>
                <w:rFonts w:asciiTheme="minorEastAsia" w:eastAsiaTheme="minorEastAsia" w:hAnsiTheme="minorEastAsia"/>
                <w:b/>
                <w:bCs/>
                <w:iCs/>
                <w:color w:val="000000" w:themeColor="text1"/>
                <w:sz w:val="21"/>
                <w:szCs w:val="21"/>
              </w:rPr>
            </w:pPr>
            <w:r w:rsidRPr="00246D0C">
              <w:rPr>
                <w:rFonts w:asciiTheme="minorEastAsia" w:eastAsiaTheme="minorEastAsia" w:hAnsiTheme="minorEastAsia"/>
                <w:b/>
                <w:bCs/>
                <w:iCs/>
                <w:color w:val="000000" w:themeColor="text1"/>
                <w:sz w:val="21"/>
                <w:szCs w:val="21"/>
              </w:rPr>
              <w:t>问题</w:t>
            </w:r>
            <w:r w:rsidRPr="00246D0C">
              <w:rPr>
                <w:rFonts w:asciiTheme="minorEastAsia" w:eastAsiaTheme="minorEastAsia" w:hAnsiTheme="minorEastAsia" w:hint="eastAsia"/>
                <w:b/>
                <w:bCs/>
                <w:iCs/>
                <w:color w:val="000000" w:themeColor="text1"/>
                <w:sz w:val="21"/>
                <w:szCs w:val="21"/>
              </w:rPr>
              <w:t>6：近期公司与京东签署了合作协议框架，未来具体的合作模式、商业模式？</w:t>
            </w:r>
          </w:p>
          <w:p w:rsidR="006F22EE" w:rsidRPr="00246D0C" w:rsidRDefault="006F22EE" w:rsidP="00246D0C">
            <w:pPr>
              <w:pStyle w:val="Default"/>
              <w:spacing w:line="360" w:lineRule="auto"/>
              <w:ind w:firstLineChars="200" w:firstLine="420"/>
              <w:rPr>
                <w:rFonts w:asciiTheme="minorEastAsia" w:eastAsiaTheme="minorEastAsia" w:hAnsiTheme="minorEastAsia"/>
                <w:bCs/>
                <w:iCs/>
                <w:color w:val="000000" w:themeColor="text1"/>
                <w:sz w:val="21"/>
                <w:szCs w:val="21"/>
              </w:rPr>
            </w:pPr>
            <w:r w:rsidRPr="00246D0C">
              <w:rPr>
                <w:rFonts w:asciiTheme="minorEastAsia" w:eastAsiaTheme="minorEastAsia" w:hAnsiTheme="minorEastAsia"/>
                <w:bCs/>
                <w:iCs/>
                <w:color w:val="000000" w:themeColor="text1"/>
                <w:sz w:val="21"/>
                <w:szCs w:val="21"/>
              </w:rPr>
              <w:t>答</w:t>
            </w:r>
            <w:r w:rsidRPr="00246D0C">
              <w:rPr>
                <w:rFonts w:asciiTheme="minorEastAsia" w:eastAsiaTheme="minorEastAsia" w:hAnsiTheme="minorEastAsia" w:hint="eastAsia"/>
                <w:bCs/>
                <w:iCs/>
                <w:color w:val="000000" w:themeColor="text1"/>
                <w:sz w:val="21"/>
                <w:szCs w:val="21"/>
              </w:rPr>
              <w:t>：公司与京东的合作是基于公司在化工仓储、贸易及智慧物流领域的优势地位和京东数科在数字科技方面的技术能力，双方拟共同研究业务合作交流，为大宗商品客户提供支付结算、融资服务、智慧物流等一站式供应链服务综合解决方案，帮助提升全行业供应链效率，降低全行业供应链成本。</w:t>
            </w:r>
          </w:p>
          <w:p w:rsidR="006F22EE" w:rsidRPr="00246D0C" w:rsidRDefault="006F22EE" w:rsidP="00246D0C">
            <w:pPr>
              <w:pStyle w:val="Default"/>
              <w:spacing w:line="360" w:lineRule="auto"/>
              <w:ind w:firstLineChars="200" w:firstLine="420"/>
              <w:rPr>
                <w:rFonts w:asciiTheme="minorEastAsia" w:eastAsiaTheme="minorEastAsia" w:hAnsiTheme="minorEastAsia"/>
                <w:bCs/>
                <w:iCs/>
                <w:color w:val="000000" w:themeColor="text1"/>
                <w:sz w:val="21"/>
                <w:szCs w:val="21"/>
              </w:rPr>
            </w:pPr>
            <w:r w:rsidRPr="00246D0C">
              <w:rPr>
                <w:rFonts w:asciiTheme="minorEastAsia" w:eastAsiaTheme="minorEastAsia" w:hAnsiTheme="minorEastAsia" w:hint="eastAsia"/>
                <w:bCs/>
                <w:iCs/>
                <w:color w:val="000000" w:themeColor="text1"/>
                <w:sz w:val="21"/>
                <w:szCs w:val="21"/>
              </w:rPr>
              <w:t>1.初期合作内容</w:t>
            </w:r>
          </w:p>
          <w:p w:rsidR="006F22EE" w:rsidRPr="00246D0C" w:rsidRDefault="006F22EE" w:rsidP="00246D0C">
            <w:pPr>
              <w:pStyle w:val="Default"/>
              <w:spacing w:line="360" w:lineRule="auto"/>
              <w:ind w:firstLineChars="200" w:firstLine="420"/>
              <w:rPr>
                <w:rFonts w:asciiTheme="minorEastAsia" w:eastAsiaTheme="minorEastAsia" w:hAnsiTheme="minorEastAsia"/>
                <w:bCs/>
                <w:iCs/>
                <w:color w:val="000000" w:themeColor="text1"/>
                <w:sz w:val="21"/>
                <w:szCs w:val="21"/>
              </w:rPr>
            </w:pPr>
            <w:r w:rsidRPr="00246D0C">
              <w:rPr>
                <w:rFonts w:asciiTheme="minorEastAsia" w:eastAsiaTheme="minorEastAsia" w:hAnsiTheme="minorEastAsia" w:hint="eastAsia"/>
                <w:bCs/>
                <w:iCs/>
                <w:color w:val="000000" w:themeColor="text1"/>
                <w:sz w:val="21"/>
                <w:szCs w:val="21"/>
              </w:rPr>
              <w:t>（1）双方合力优化智慧物流电商平台功能，提升“现金+票据”的多银行综合支付结算服务能力。</w:t>
            </w:r>
          </w:p>
          <w:p w:rsidR="006F22EE" w:rsidRPr="00246D0C" w:rsidRDefault="006F22EE" w:rsidP="00246D0C">
            <w:pPr>
              <w:pStyle w:val="Default"/>
              <w:spacing w:line="360" w:lineRule="auto"/>
              <w:ind w:firstLineChars="200" w:firstLine="420"/>
              <w:rPr>
                <w:rFonts w:asciiTheme="minorEastAsia" w:eastAsiaTheme="minorEastAsia" w:hAnsiTheme="minorEastAsia"/>
                <w:bCs/>
                <w:iCs/>
                <w:color w:val="000000" w:themeColor="text1"/>
                <w:sz w:val="21"/>
                <w:szCs w:val="21"/>
              </w:rPr>
            </w:pPr>
            <w:r w:rsidRPr="00246D0C">
              <w:rPr>
                <w:rFonts w:asciiTheme="minorEastAsia" w:eastAsiaTheme="minorEastAsia" w:hAnsiTheme="minorEastAsia" w:hint="eastAsia"/>
                <w:bCs/>
                <w:iCs/>
                <w:color w:val="000000" w:themeColor="text1"/>
                <w:sz w:val="21"/>
                <w:szCs w:val="21"/>
              </w:rPr>
              <w:t>（2）持续加强和优化智慧物流电商平台在线融资服务能力。</w:t>
            </w:r>
          </w:p>
          <w:p w:rsidR="006F22EE" w:rsidRPr="00246D0C" w:rsidRDefault="006F22EE" w:rsidP="00246D0C">
            <w:pPr>
              <w:pStyle w:val="Default"/>
              <w:spacing w:line="360" w:lineRule="auto"/>
              <w:ind w:firstLineChars="200" w:firstLine="420"/>
              <w:rPr>
                <w:rFonts w:asciiTheme="minorEastAsia" w:eastAsiaTheme="minorEastAsia" w:hAnsiTheme="minorEastAsia"/>
                <w:bCs/>
                <w:iCs/>
                <w:color w:val="000000" w:themeColor="text1"/>
                <w:sz w:val="21"/>
                <w:szCs w:val="21"/>
              </w:rPr>
            </w:pPr>
            <w:r w:rsidRPr="00246D0C">
              <w:rPr>
                <w:rFonts w:asciiTheme="minorEastAsia" w:eastAsiaTheme="minorEastAsia" w:hAnsiTheme="minorEastAsia" w:hint="eastAsia"/>
                <w:bCs/>
                <w:iCs/>
                <w:color w:val="000000" w:themeColor="text1"/>
                <w:sz w:val="21"/>
                <w:szCs w:val="21"/>
              </w:rPr>
              <w:t>（3）布局研发增值税专用发票电子化技术。</w:t>
            </w:r>
          </w:p>
          <w:p w:rsidR="006F22EE" w:rsidRPr="00246D0C" w:rsidRDefault="006F22EE" w:rsidP="00246D0C">
            <w:pPr>
              <w:pStyle w:val="Default"/>
              <w:spacing w:line="360" w:lineRule="auto"/>
              <w:ind w:firstLineChars="200" w:firstLine="420"/>
              <w:rPr>
                <w:rFonts w:asciiTheme="minorEastAsia" w:eastAsiaTheme="minorEastAsia" w:hAnsiTheme="minorEastAsia"/>
                <w:bCs/>
                <w:iCs/>
                <w:color w:val="000000" w:themeColor="text1"/>
                <w:sz w:val="21"/>
                <w:szCs w:val="21"/>
              </w:rPr>
            </w:pPr>
            <w:r w:rsidRPr="00246D0C">
              <w:rPr>
                <w:rFonts w:asciiTheme="minorEastAsia" w:eastAsiaTheme="minorEastAsia" w:hAnsiTheme="minorEastAsia" w:hint="eastAsia"/>
                <w:bCs/>
                <w:iCs/>
                <w:color w:val="000000" w:themeColor="text1"/>
                <w:sz w:val="21"/>
                <w:szCs w:val="21"/>
              </w:rPr>
              <w:t>（4）条件成熟时成立合资公司，拓展模式、品种、区域。</w:t>
            </w:r>
          </w:p>
          <w:p w:rsidR="006F22EE" w:rsidRPr="00246D0C" w:rsidRDefault="006F22EE" w:rsidP="00246D0C">
            <w:pPr>
              <w:pStyle w:val="Default"/>
              <w:spacing w:line="360" w:lineRule="auto"/>
              <w:ind w:firstLineChars="200" w:firstLine="420"/>
              <w:rPr>
                <w:rFonts w:asciiTheme="minorEastAsia" w:eastAsiaTheme="minorEastAsia" w:hAnsiTheme="minorEastAsia"/>
                <w:bCs/>
                <w:iCs/>
                <w:color w:val="000000" w:themeColor="text1"/>
                <w:sz w:val="21"/>
                <w:szCs w:val="21"/>
              </w:rPr>
            </w:pPr>
            <w:r w:rsidRPr="00246D0C">
              <w:rPr>
                <w:rFonts w:asciiTheme="minorEastAsia" w:eastAsiaTheme="minorEastAsia" w:hAnsiTheme="minorEastAsia" w:hint="eastAsia"/>
                <w:bCs/>
                <w:iCs/>
                <w:color w:val="000000" w:themeColor="text1"/>
                <w:sz w:val="21"/>
                <w:szCs w:val="21"/>
              </w:rPr>
              <w:lastRenderedPageBreak/>
              <w:t>2.中长期合作内容</w:t>
            </w:r>
          </w:p>
          <w:p w:rsidR="006F22EE" w:rsidRPr="00246D0C" w:rsidRDefault="006F22EE" w:rsidP="00246D0C">
            <w:pPr>
              <w:pStyle w:val="Default"/>
              <w:spacing w:line="360" w:lineRule="auto"/>
              <w:ind w:firstLineChars="200" w:firstLine="420"/>
              <w:rPr>
                <w:rFonts w:asciiTheme="minorEastAsia" w:eastAsiaTheme="minorEastAsia" w:hAnsiTheme="minorEastAsia"/>
                <w:bCs/>
                <w:iCs/>
                <w:color w:val="000000" w:themeColor="text1"/>
                <w:sz w:val="21"/>
                <w:szCs w:val="21"/>
              </w:rPr>
            </w:pPr>
            <w:r w:rsidRPr="00246D0C">
              <w:rPr>
                <w:rFonts w:asciiTheme="minorEastAsia" w:eastAsiaTheme="minorEastAsia" w:hAnsiTheme="minorEastAsia" w:hint="eastAsia"/>
                <w:bCs/>
                <w:iCs/>
                <w:color w:val="000000" w:themeColor="text1"/>
                <w:sz w:val="21"/>
                <w:szCs w:val="21"/>
              </w:rPr>
              <w:t>（1）双方共同致力于开发集智慧物流、交易交割、金融服务等为一体的综合应用系统，并将该系统与初期合作形成的服务能力进行整合，全力打造大宗商品产业互联网平台。</w:t>
            </w:r>
          </w:p>
          <w:p w:rsidR="006F22EE" w:rsidRPr="00246D0C" w:rsidRDefault="006F22EE" w:rsidP="00246D0C">
            <w:pPr>
              <w:pStyle w:val="Default"/>
              <w:spacing w:line="360" w:lineRule="auto"/>
              <w:ind w:firstLineChars="200" w:firstLine="420"/>
              <w:rPr>
                <w:rFonts w:asciiTheme="minorEastAsia" w:eastAsiaTheme="minorEastAsia" w:hAnsiTheme="minorEastAsia"/>
                <w:bCs/>
                <w:iCs/>
                <w:color w:val="000000" w:themeColor="text1"/>
                <w:sz w:val="21"/>
                <w:szCs w:val="21"/>
              </w:rPr>
            </w:pPr>
            <w:r w:rsidRPr="00246D0C">
              <w:rPr>
                <w:rFonts w:asciiTheme="minorEastAsia" w:eastAsiaTheme="minorEastAsia" w:hAnsiTheme="minorEastAsia" w:hint="eastAsia"/>
                <w:bCs/>
                <w:iCs/>
                <w:color w:val="000000" w:themeColor="text1"/>
                <w:sz w:val="21"/>
                <w:szCs w:val="21"/>
              </w:rPr>
              <w:t>（2）立足张家港保税区大宗商品商贸流通领域数字经济赋能升级模式探索，以单品类商贸流通垂直领域供应链体系为模板，实现品类横向衍生，行业纵向衍生，服务深度衍生的立体化融合发展。</w:t>
            </w:r>
          </w:p>
          <w:p w:rsidR="006F22EE" w:rsidRPr="00246D0C" w:rsidRDefault="006F22EE" w:rsidP="00246D0C">
            <w:pPr>
              <w:pStyle w:val="Default"/>
              <w:spacing w:line="360" w:lineRule="auto"/>
              <w:ind w:firstLineChars="200" w:firstLine="420"/>
              <w:rPr>
                <w:rFonts w:asciiTheme="minorEastAsia" w:eastAsiaTheme="minorEastAsia" w:hAnsiTheme="minorEastAsia"/>
                <w:bCs/>
                <w:iCs/>
                <w:color w:val="000000" w:themeColor="text1"/>
                <w:sz w:val="21"/>
                <w:szCs w:val="21"/>
              </w:rPr>
            </w:pPr>
            <w:r w:rsidRPr="00246D0C">
              <w:rPr>
                <w:rFonts w:asciiTheme="minorEastAsia" w:eastAsiaTheme="minorEastAsia" w:hAnsiTheme="minorEastAsia" w:hint="eastAsia"/>
                <w:bCs/>
                <w:iCs/>
                <w:color w:val="000000" w:themeColor="text1"/>
                <w:sz w:val="21"/>
                <w:szCs w:val="21"/>
              </w:rPr>
              <w:t>（3）双方共同探讨在数字科技及人才交流合作领域的合作模式，充分利用双方合作机会，持续强化在数字科技领域的创新交流和专业人才培养。</w:t>
            </w:r>
          </w:p>
          <w:p w:rsidR="00246D0C" w:rsidRDefault="00246D0C" w:rsidP="00246D0C">
            <w:pPr>
              <w:pStyle w:val="Default"/>
              <w:spacing w:line="360" w:lineRule="auto"/>
              <w:ind w:firstLineChars="200" w:firstLine="422"/>
              <w:rPr>
                <w:rFonts w:asciiTheme="minorEastAsia" w:eastAsiaTheme="minorEastAsia" w:hAnsiTheme="minorEastAsia"/>
                <w:b/>
                <w:bCs/>
                <w:iCs/>
                <w:color w:val="000000" w:themeColor="text1"/>
                <w:sz w:val="21"/>
                <w:szCs w:val="21"/>
              </w:rPr>
            </w:pPr>
          </w:p>
          <w:p w:rsidR="006F22EE" w:rsidRPr="00246D0C" w:rsidRDefault="006F22EE" w:rsidP="00246D0C">
            <w:pPr>
              <w:pStyle w:val="Default"/>
              <w:spacing w:line="360" w:lineRule="auto"/>
              <w:ind w:firstLineChars="200" w:firstLine="422"/>
              <w:rPr>
                <w:rFonts w:asciiTheme="minorEastAsia" w:eastAsiaTheme="minorEastAsia" w:hAnsiTheme="minorEastAsia"/>
                <w:b/>
                <w:bCs/>
                <w:iCs/>
                <w:color w:val="000000" w:themeColor="text1"/>
                <w:sz w:val="21"/>
                <w:szCs w:val="21"/>
              </w:rPr>
            </w:pPr>
            <w:r w:rsidRPr="00246D0C">
              <w:rPr>
                <w:rFonts w:asciiTheme="minorEastAsia" w:eastAsiaTheme="minorEastAsia" w:hAnsiTheme="minorEastAsia"/>
                <w:b/>
                <w:bCs/>
                <w:iCs/>
                <w:color w:val="000000" w:themeColor="text1"/>
                <w:sz w:val="21"/>
                <w:szCs w:val="21"/>
              </w:rPr>
              <w:t>问题</w:t>
            </w:r>
            <w:r w:rsidRPr="00246D0C">
              <w:rPr>
                <w:rFonts w:asciiTheme="minorEastAsia" w:eastAsiaTheme="minorEastAsia" w:hAnsiTheme="minorEastAsia" w:hint="eastAsia"/>
                <w:b/>
                <w:bCs/>
                <w:iCs/>
                <w:color w:val="000000" w:themeColor="text1"/>
                <w:sz w:val="21"/>
                <w:szCs w:val="21"/>
              </w:rPr>
              <w:t>7：公司方面目前正在逐渐减少贸易业务，在这方面公司有具体的落实到时间上的计划吗？</w:t>
            </w:r>
          </w:p>
          <w:p w:rsidR="006F22EE" w:rsidRPr="00246D0C" w:rsidRDefault="006F22EE" w:rsidP="00246D0C">
            <w:pPr>
              <w:pStyle w:val="Default"/>
              <w:spacing w:line="360" w:lineRule="auto"/>
              <w:ind w:firstLineChars="200" w:firstLine="420"/>
              <w:rPr>
                <w:rFonts w:asciiTheme="minorEastAsia" w:eastAsiaTheme="minorEastAsia" w:hAnsiTheme="minorEastAsia"/>
                <w:bCs/>
                <w:iCs/>
                <w:color w:val="000000" w:themeColor="text1"/>
                <w:sz w:val="21"/>
                <w:szCs w:val="21"/>
              </w:rPr>
            </w:pPr>
            <w:r w:rsidRPr="00246D0C">
              <w:rPr>
                <w:rFonts w:asciiTheme="minorEastAsia" w:eastAsiaTheme="minorEastAsia" w:hAnsiTheme="minorEastAsia" w:hint="eastAsia"/>
                <w:bCs/>
                <w:iCs/>
                <w:color w:val="000000" w:themeColor="text1"/>
                <w:sz w:val="21"/>
                <w:szCs w:val="21"/>
              </w:rPr>
              <w:t>答：自营贸易的风险较大，对于公司的经营业绩存在较大不确定性，2018年因为市场</w:t>
            </w:r>
            <w:r w:rsidR="004B7B8C">
              <w:rPr>
                <w:rFonts w:asciiTheme="minorEastAsia" w:eastAsiaTheme="minorEastAsia" w:hAnsiTheme="minorEastAsia" w:hint="eastAsia"/>
                <w:bCs/>
                <w:iCs/>
                <w:color w:val="000000" w:themeColor="text1"/>
                <w:sz w:val="21"/>
                <w:szCs w:val="21"/>
              </w:rPr>
              <w:t>价格的持续下跌</w:t>
            </w:r>
            <w:r w:rsidRPr="00246D0C">
              <w:rPr>
                <w:rFonts w:asciiTheme="minorEastAsia" w:eastAsiaTheme="minorEastAsia" w:hAnsiTheme="minorEastAsia" w:hint="eastAsia"/>
                <w:bCs/>
                <w:iCs/>
                <w:color w:val="000000" w:themeColor="text1"/>
                <w:sz w:val="21"/>
                <w:szCs w:val="21"/>
              </w:rPr>
              <w:t>导致保税贸易有3000万的亏损。今年保税贸易依托公司平台、技术及客户资源优势，主动调整业务结构，围绕公司南北联动整体经营目标开展业务，不仅提升了子公司罐容利用率，同时通过期现结合经营业务模式，降低经营风险。</w:t>
            </w:r>
          </w:p>
          <w:p w:rsidR="00246D0C" w:rsidRDefault="00246D0C" w:rsidP="00246D0C">
            <w:pPr>
              <w:pStyle w:val="Default"/>
              <w:spacing w:line="360" w:lineRule="auto"/>
              <w:ind w:firstLineChars="200" w:firstLine="422"/>
              <w:rPr>
                <w:rFonts w:asciiTheme="minorEastAsia" w:eastAsiaTheme="minorEastAsia" w:hAnsiTheme="minorEastAsia"/>
                <w:b/>
                <w:bCs/>
                <w:iCs/>
                <w:color w:val="000000" w:themeColor="text1"/>
                <w:sz w:val="21"/>
                <w:szCs w:val="21"/>
              </w:rPr>
            </w:pPr>
          </w:p>
          <w:p w:rsidR="006F22EE" w:rsidRPr="00246D0C" w:rsidRDefault="006F22EE" w:rsidP="00246D0C">
            <w:pPr>
              <w:pStyle w:val="Default"/>
              <w:spacing w:line="360" w:lineRule="auto"/>
              <w:ind w:firstLineChars="200" w:firstLine="422"/>
              <w:rPr>
                <w:rFonts w:asciiTheme="minorEastAsia" w:eastAsiaTheme="minorEastAsia" w:hAnsiTheme="minorEastAsia"/>
                <w:b/>
                <w:bCs/>
                <w:iCs/>
                <w:color w:val="000000" w:themeColor="text1"/>
                <w:sz w:val="21"/>
                <w:szCs w:val="21"/>
              </w:rPr>
            </w:pPr>
            <w:r w:rsidRPr="00246D0C">
              <w:rPr>
                <w:rFonts w:asciiTheme="minorEastAsia" w:eastAsiaTheme="minorEastAsia" w:hAnsiTheme="minorEastAsia" w:hint="eastAsia"/>
                <w:b/>
                <w:bCs/>
                <w:iCs/>
                <w:color w:val="000000" w:themeColor="text1"/>
                <w:sz w:val="21"/>
                <w:szCs w:val="21"/>
              </w:rPr>
              <w:t>问题8：从供需的角度看，目前公司所处的区域市场乙二醇的总体的仓储能力是否能满足仓储需求？</w:t>
            </w:r>
          </w:p>
          <w:p w:rsidR="006F22EE" w:rsidRPr="00246D0C" w:rsidRDefault="006F22EE" w:rsidP="00246D0C">
            <w:pPr>
              <w:pStyle w:val="Default"/>
              <w:spacing w:line="360" w:lineRule="auto"/>
              <w:ind w:firstLineChars="200" w:firstLine="420"/>
              <w:rPr>
                <w:rFonts w:asciiTheme="minorEastAsia" w:eastAsiaTheme="minorEastAsia" w:hAnsiTheme="minorEastAsia"/>
                <w:bCs/>
                <w:iCs/>
                <w:color w:val="000000" w:themeColor="text1"/>
                <w:sz w:val="21"/>
                <w:szCs w:val="21"/>
              </w:rPr>
            </w:pPr>
            <w:r w:rsidRPr="00246D0C">
              <w:rPr>
                <w:rFonts w:asciiTheme="minorEastAsia" w:eastAsiaTheme="minorEastAsia" w:hAnsiTheme="minorEastAsia"/>
                <w:bCs/>
                <w:iCs/>
                <w:color w:val="000000" w:themeColor="text1"/>
                <w:sz w:val="21"/>
                <w:szCs w:val="21"/>
              </w:rPr>
              <w:t>答</w:t>
            </w:r>
            <w:r w:rsidRPr="00246D0C">
              <w:rPr>
                <w:rFonts w:asciiTheme="minorEastAsia" w:eastAsiaTheme="minorEastAsia" w:hAnsiTheme="minorEastAsia" w:hint="eastAsia"/>
                <w:bCs/>
                <w:iCs/>
                <w:color w:val="000000" w:themeColor="text1"/>
                <w:sz w:val="21"/>
                <w:szCs w:val="21"/>
              </w:rPr>
              <w:t>：公司去年乙二醇进口量占全国进口量的33%</w:t>
            </w:r>
            <w:r w:rsidR="00FC557B">
              <w:rPr>
                <w:rFonts w:asciiTheme="minorEastAsia" w:eastAsiaTheme="minorEastAsia" w:hAnsiTheme="minorEastAsia" w:hint="eastAsia"/>
                <w:bCs/>
                <w:iCs/>
                <w:color w:val="000000" w:themeColor="text1"/>
                <w:sz w:val="21"/>
                <w:szCs w:val="21"/>
              </w:rPr>
              <w:t>左右</w:t>
            </w:r>
            <w:r w:rsidRPr="00246D0C">
              <w:rPr>
                <w:rFonts w:asciiTheme="minorEastAsia" w:eastAsiaTheme="minorEastAsia" w:hAnsiTheme="minorEastAsia" w:hint="eastAsia"/>
                <w:bCs/>
                <w:iCs/>
                <w:color w:val="000000" w:themeColor="text1"/>
                <w:sz w:val="21"/>
                <w:szCs w:val="21"/>
              </w:rPr>
              <w:t>，今年上半年占华东地区的65%以上，占张家港地区的95%</w:t>
            </w:r>
            <w:r w:rsidR="00FC557B">
              <w:rPr>
                <w:rFonts w:asciiTheme="minorEastAsia" w:eastAsiaTheme="minorEastAsia" w:hAnsiTheme="minorEastAsia" w:hint="eastAsia"/>
                <w:bCs/>
                <w:iCs/>
                <w:color w:val="000000" w:themeColor="text1"/>
                <w:sz w:val="21"/>
                <w:szCs w:val="21"/>
              </w:rPr>
              <w:t>以上。华东地区作为聚酯生产行业的聚集区，乙二醇的需求量</w:t>
            </w:r>
            <w:r w:rsidRPr="00246D0C">
              <w:rPr>
                <w:rFonts w:asciiTheme="minorEastAsia" w:eastAsiaTheme="minorEastAsia" w:hAnsiTheme="minorEastAsia" w:hint="eastAsia"/>
                <w:bCs/>
                <w:iCs/>
                <w:color w:val="000000" w:themeColor="text1"/>
                <w:sz w:val="21"/>
                <w:szCs w:val="21"/>
              </w:rPr>
              <w:t>一直稳步提升，公司作为乙二醇的仓储企业，罐容利用率</w:t>
            </w:r>
            <w:r w:rsidR="00890890">
              <w:rPr>
                <w:rFonts w:asciiTheme="minorEastAsia" w:eastAsiaTheme="minorEastAsia" w:hAnsiTheme="minorEastAsia" w:hint="eastAsia"/>
                <w:bCs/>
                <w:iCs/>
                <w:color w:val="000000" w:themeColor="text1"/>
                <w:sz w:val="21"/>
                <w:szCs w:val="21"/>
              </w:rPr>
              <w:t>预计</w:t>
            </w:r>
            <w:r w:rsidRPr="00246D0C">
              <w:rPr>
                <w:rFonts w:asciiTheme="minorEastAsia" w:eastAsiaTheme="minorEastAsia" w:hAnsiTheme="minorEastAsia" w:hint="eastAsia"/>
                <w:bCs/>
                <w:iCs/>
                <w:color w:val="000000" w:themeColor="text1"/>
                <w:sz w:val="21"/>
                <w:szCs w:val="21"/>
              </w:rPr>
              <w:t>未来也会一直处于相对的高位。</w:t>
            </w:r>
          </w:p>
          <w:p w:rsidR="00967A28" w:rsidRDefault="00967A28" w:rsidP="00246D0C">
            <w:pPr>
              <w:pStyle w:val="Default"/>
              <w:spacing w:line="360" w:lineRule="auto"/>
              <w:ind w:firstLineChars="200" w:firstLine="422"/>
              <w:rPr>
                <w:rFonts w:asciiTheme="minorEastAsia" w:eastAsiaTheme="minorEastAsia" w:hAnsiTheme="minorEastAsia"/>
                <w:b/>
                <w:bCs/>
                <w:iCs/>
                <w:color w:val="000000" w:themeColor="text1"/>
                <w:sz w:val="21"/>
                <w:szCs w:val="21"/>
              </w:rPr>
            </w:pPr>
          </w:p>
          <w:p w:rsidR="006F22EE" w:rsidRPr="00246D0C" w:rsidRDefault="006F22EE" w:rsidP="00246D0C">
            <w:pPr>
              <w:pStyle w:val="Default"/>
              <w:spacing w:line="360" w:lineRule="auto"/>
              <w:ind w:firstLineChars="200" w:firstLine="422"/>
              <w:rPr>
                <w:rFonts w:asciiTheme="minorEastAsia" w:eastAsiaTheme="minorEastAsia" w:hAnsiTheme="minorEastAsia"/>
                <w:b/>
                <w:bCs/>
                <w:iCs/>
                <w:color w:val="000000" w:themeColor="text1"/>
                <w:sz w:val="21"/>
                <w:szCs w:val="21"/>
              </w:rPr>
            </w:pPr>
            <w:r w:rsidRPr="00246D0C">
              <w:rPr>
                <w:rFonts w:asciiTheme="minorEastAsia" w:eastAsiaTheme="minorEastAsia" w:hAnsiTheme="minorEastAsia"/>
                <w:b/>
                <w:bCs/>
                <w:iCs/>
                <w:color w:val="000000" w:themeColor="text1"/>
                <w:sz w:val="21"/>
                <w:szCs w:val="21"/>
              </w:rPr>
              <w:t>问题</w:t>
            </w:r>
            <w:r w:rsidRPr="00246D0C">
              <w:rPr>
                <w:rFonts w:asciiTheme="minorEastAsia" w:eastAsiaTheme="minorEastAsia" w:hAnsiTheme="minorEastAsia" w:hint="eastAsia"/>
                <w:b/>
                <w:bCs/>
                <w:iCs/>
                <w:color w:val="000000" w:themeColor="text1"/>
                <w:sz w:val="21"/>
                <w:szCs w:val="21"/>
              </w:rPr>
              <w:t>9：公司仓储的乙二醇主要是进口的，目前主要是从哪些国家进口的？</w:t>
            </w:r>
          </w:p>
          <w:p w:rsidR="00246D0C" w:rsidRPr="00CA35D5" w:rsidRDefault="006F22EE" w:rsidP="00CA35D5">
            <w:pPr>
              <w:pStyle w:val="Default"/>
              <w:spacing w:line="360" w:lineRule="auto"/>
              <w:ind w:firstLineChars="200" w:firstLine="420"/>
              <w:rPr>
                <w:rFonts w:asciiTheme="minorEastAsia" w:eastAsiaTheme="minorEastAsia" w:hAnsiTheme="minorEastAsia" w:hint="eastAsia"/>
                <w:bCs/>
                <w:iCs/>
                <w:color w:val="000000" w:themeColor="text1"/>
                <w:sz w:val="21"/>
                <w:szCs w:val="21"/>
              </w:rPr>
            </w:pPr>
            <w:r w:rsidRPr="00246D0C">
              <w:rPr>
                <w:rFonts w:asciiTheme="minorEastAsia" w:eastAsiaTheme="minorEastAsia" w:hAnsiTheme="minorEastAsia"/>
                <w:bCs/>
                <w:iCs/>
                <w:color w:val="000000" w:themeColor="text1"/>
                <w:sz w:val="21"/>
                <w:szCs w:val="21"/>
              </w:rPr>
              <w:t>答</w:t>
            </w:r>
            <w:r w:rsidRPr="00246D0C">
              <w:rPr>
                <w:rFonts w:asciiTheme="minorEastAsia" w:eastAsiaTheme="minorEastAsia" w:hAnsiTheme="minorEastAsia" w:hint="eastAsia"/>
                <w:bCs/>
                <w:iCs/>
                <w:color w:val="000000" w:themeColor="text1"/>
                <w:sz w:val="21"/>
                <w:szCs w:val="21"/>
              </w:rPr>
              <w:t>：目前进口主要来自于中东、东南亚，乙二醇主要由石油或天然气炼制，中东的油气非常的便宜，算上水路运输成本，比起国内的煤制乙二醇仍具有价格优势。</w:t>
            </w:r>
            <w:bookmarkStart w:id="0" w:name="_GoBack"/>
            <w:bookmarkEnd w:id="0"/>
          </w:p>
          <w:p w:rsidR="006F22EE" w:rsidRPr="00246D0C" w:rsidRDefault="006F22EE" w:rsidP="00246D0C">
            <w:pPr>
              <w:pStyle w:val="Default"/>
              <w:spacing w:line="360" w:lineRule="auto"/>
              <w:ind w:firstLineChars="200" w:firstLine="422"/>
              <w:rPr>
                <w:rFonts w:asciiTheme="minorEastAsia" w:eastAsiaTheme="minorEastAsia" w:hAnsiTheme="minorEastAsia"/>
                <w:b/>
                <w:bCs/>
                <w:iCs/>
                <w:color w:val="000000" w:themeColor="text1"/>
                <w:sz w:val="21"/>
                <w:szCs w:val="21"/>
              </w:rPr>
            </w:pPr>
            <w:r w:rsidRPr="00246D0C">
              <w:rPr>
                <w:rFonts w:asciiTheme="minorEastAsia" w:eastAsiaTheme="minorEastAsia" w:hAnsiTheme="minorEastAsia"/>
                <w:b/>
                <w:bCs/>
                <w:iCs/>
                <w:color w:val="000000" w:themeColor="text1"/>
                <w:sz w:val="21"/>
                <w:szCs w:val="21"/>
              </w:rPr>
              <w:lastRenderedPageBreak/>
              <w:t>问题</w:t>
            </w:r>
            <w:r w:rsidRPr="00246D0C">
              <w:rPr>
                <w:rFonts w:asciiTheme="minorEastAsia" w:eastAsiaTheme="minorEastAsia" w:hAnsiTheme="minorEastAsia" w:hint="eastAsia"/>
                <w:b/>
                <w:bCs/>
                <w:iCs/>
                <w:color w:val="000000" w:themeColor="text1"/>
                <w:sz w:val="21"/>
                <w:szCs w:val="21"/>
              </w:rPr>
              <w:t>1</w:t>
            </w:r>
            <w:r w:rsidRPr="00246D0C">
              <w:rPr>
                <w:rFonts w:asciiTheme="minorEastAsia" w:eastAsiaTheme="minorEastAsia" w:hAnsiTheme="minorEastAsia"/>
                <w:b/>
                <w:bCs/>
                <w:iCs/>
                <w:color w:val="000000" w:themeColor="text1"/>
                <w:sz w:val="21"/>
                <w:szCs w:val="21"/>
              </w:rPr>
              <w:t>0</w:t>
            </w:r>
            <w:r w:rsidRPr="00246D0C">
              <w:rPr>
                <w:rFonts w:asciiTheme="minorEastAsia" w:eastAsiaTheme="minorEastAsia" w:hAnsiTheme="minorEastAsia" w:hint="eastAsia"/>
                <w:b/>
                <w:bCs/>
                <w:iCs/>
                <w:color w:val="000000" w:themeColor="text1"/>
                <w:sz w:val="21"/>
                <w:szCs w:val="21"/>
              </w:rPr>
              <w:t>：根据公司2018年的年报，公司的仓储方面的成本主要包括人工成本、折旧成本以及租赁费用，这块2018年大概有1.3亿元，占整体仓储营业成本的比重大概在95%左右，这些成本相对固定，波动不是很大，除去这些方面的成本，如不考虑贸易业务的影响，是否还存在其他一些成本波动比较大的可能？</w:t>
            </w:r>
          </w:p>
          <w:p w:rsidR="00F254C5" w:rsidRPr="006F22EE" w:rsidRDefault="006F22EE" w:rsidP="00FC557B">
            <w:pPr>
              <w:pStyle w:val="Default"/>
              <w:spacing w:line="360" w:lineRule="auto"/>
              <w:ind w:firstLineChars="200" w:firstLine="420"/>
              <w:rPr>
                <w:rFonts w:asciiTheme="minorEastAsia" w:eastAsiaTheme="minorEastAsia" w:hAnsiTheme="minorEastAsia"/>
                <w:bCs/>
                <w:iCs/>
                <w:color w:val="000000" w:themeColor="text1"/>
              </w:rPr>
            </w:pPr>
            <w:r w:rsidRPr="00246D0C">
              <w:rPr>
                <w:rFonts w:asciiTheme="minorEastAsia" w:eastAsiaTheme="minorEastAsia" w:hAnsiTheme="minorEastAsia"/>
                <w:bCs/>
                <w:iCs/>
                <w:color w:val="000000" w:themeColor="text1"/>
                <w:sz w:val="21"/>
                <w:szCs w:val="21"/>
              </w:rPr>
              <w:t>答</w:t>
            </w:r>
            <w:r w:rsidRPr="00246D0C">
              <w:rPr>
                <w:rFonts w:asciiTheme="minorEastAsia" w:eastAsiaTheme="minorEastAsia" w:hAnsiTheme="minorEastAsia" w:hint="eastAsia"/>
                <w:bCs/>
                <w:iCs/>
                <w:color w:val="000000" w:themeColor="text1"/>
                <w:sz w:val="21"/>
                <w:szCs w:val="21"/>
              </w:rPr>
              <w:t>：公司目前的业务相对比较稳定，成本支出主要还是人工成本、折旧成本以及租赁费用，后续成本的波动主要来自于</w:t>
            </w:r>
            <w:r w:rsidR="00FC557B">
              <w:rPr>
                <w:rFonts w:asciiTheme="minorEastAsia" w:eastAsiaTheme="minorEastAsia" w:hAnsiTheme="minorEastAsia" w:hint="eastAsia"/>
                <w:bCs/>
                <w:iCs/>
                <w:color w:val="000000" w:themeColor="text1"/>
                <w:sz w:val="21"/>
                <w:szCs w:val="21"/>
              </w:rPr>
              <w:t>安全环保</w:t>
            </w:r>
            <w:r w:rsidRPr="00246D0C">
              <w:rPr>
                <w:rFonts w:asciiTheme="minorEastAsia" w:eastAsiaTheme="minorEastAsia" w:hAnsiTheme="minorEastAsia" w:hint="eastAsia"/>
                <w:bCs/>
                <w:iCs/>
                <w:color w:val="000000" w:themeColor="text1"/>
                <w:sz w:val="21"/>
                <w:szCs w:val="21"/>
              </w:rPr>
              <w:t>监管压力</w:t>
            </w:r>
            <w:r w:rsidR="00FC557B">
              <w:rPr>
                <w:rFonts w:asciiTheme="minorEastAsia" w:eastAsiaTheme="minorEastAsia" w:hAnsiTheme="minorEastAsia" w:hint="eastAsia"/>
                <w:bCs/>
                <w:iCs/>
                <w:color w:val="000000" w:themeColor="text1"/>
                <w:sz w:val="21"/>
                <w:szCs w:val="21"/>
              </w:rPr>
              <w:t>的</w:t>
            </w:r>
            <w:r w:rsidRPr="00246D0C">
              <w:rPr>
                <w:rFonts w:asciiTheme="minorEastAsia" w:eastAsiaTheme="minorEastAsia" w:hAnsiTheme="minorEastAsia" w:hint="eastAsia"/>
                <w:bCs/>
                <w:iCs/>
                <w:color w:val="000000" w:themeColor="text1"/>
                <w:sz w:val="21"/>
                <w:szCs w:val="21"/>
              </w:rPr>
              <w:t>加大，公司的环保改造过去两年有一定的支出，未来仍会存有一定的安全环保的改造成本。</w:t>
            </w:r>
            <w:r w:rsidR="00890890">
              <w:rPr>
                <w:rFonts w:asciiTheme="minorEastAsia" w:eastAsiaTheme="minorEastAsia" w:hAnsiTheme="minorEastAsia" w:hint="eastAsia"/>
                <w:bCs/>
                <w:iCs/>
                <w:color w:val="000000" w:themeColor="text1"/>
                <w:sz w:val="21"/>
                <w:szCs w:val="21"/>
              </w:rPr>
              <w:t>公司一直秉承“安全是天”的理念，认为安全环保方面的支出是必须的</w:t>
            </w:r>
            <w:r w:rsidR="00037C7A">
              <w:rPr>
                <w:rFonts w:asciiTheme="minorEastAsia" w:eastAsiaTheme="minorEastAsia" w:hAnsiTheme="minorEastAsia" w:hint="eastAsia"/>
                <w:bCs/>
                <w:iCs/>
                <w:color w:val="000000" w:themeColor="text1"/>
                <w:sz w:val="21"/>
                <w:szCs w:val="21"/>
              </w:rPr>
              <w:t>，也是公司长期</w:t>
            </w:r>
            <w:r w:rsidR="00165CAC">
              <w:rPr>
                <w:rFonts w:asciiTheme="minorEastAsia" w:eastAsiaTheme="minorEastAsia" w:hAnsiTheme="minorEastAsia" w:hint="eastAsia"/>
                <w:bCs/>
                <w:iCs/>
                <w:color w:val="000000" w:themeColor="text1"/>
                <w:sz w:val="21"/>
                <w:szCs w:val="21"/>
              </w:rPr>
              <w:t>稳定发展的基础</w:t>
            </w:r>
            <w:r w:rsidR="00890890">
              <w:rPr>
                <w:rFonts w:asciiTheme="minorEastAsia" w:eastAsiaTheme="minorEastAsia" w:hAnsiTheme="minorEastAsia" w:hint="eastAsia"/>
                <w:bCs/>
                <w:iCs/>
                <w:color w:val="000000" w:themeColor="text1"/>
                <w:sz w:val="21"/>
                <w:szCs w:val="21"/>
              </w:rPr>
              <w:t>。</w:t>
            </w:r>
          </w:p>
        </w:tc>
      </w:tr>
      <w:tr w:rsidR="00F254C5" w:rsidTr="00967A28">
        <w:trPr>
          <w:trHeight w:val="371"/>
          <w:jc w:val="center"/>
        </w:trPr>
        <w:tc>
          <w:tcPr>
            <w:tcW w:w="1862" w:type="dxa"/>
            <w:vAlign w:val="bottom"/>
          </w:tcPr>
          <w:p w:rsidR="00246D0C" w:rsidRDefault="00D53F0C" w:rsidP="00246D0C">
            <w:pPr>
              <w:spacing w:line="480" w:lineRule="atLeast"/>
              <w:jc w:val="center"/>
              <w:rPr>
                <w:rFonts w:asciiTheme="minorEastAsia" w:eastAsiaTheme="minorEastAsia" w:hAnsiTheme="minorEastAsia"/>
                <w:b/>
                <w:bCs/>
                <w:iCs/>
                <w:color w:val="000000"/>
                <w:kern w:val="0"/>
                <w:sz w:val="24"/>
              </w:rPr>
            </w:pPr>
            <w:r>
              <w:rPr>
                <w:rFonts w:asciiTheme="minorEastAsia" w:eastAsiaTheme="minorEastAsia" w:hAnsiTheme="minorEastAsia" w:hint="eastAsia"/>
                <w:b/>
                <w:bCs/>
                <w:iCs/>
                <w:color w:val="000000"/>
                <w:kern w:val="0"/>
                <w:sz w:val="24"/>
              </w:rPr>
              <w:lastRenderedPageBreak/>
              <w:t>附件清单</w:t>
            </w:r>
          </w:p>
          <w:p w:rsidR="00F254C5" w:rsidRDefault="00D53F0C" w:rsidP="00246D0C">
            <w:pPr>
              <w:spacing w:line="480" w:lineRule="atLeast"/>
              <w:jc w:val="center"/>
              <w:rPr>
                <w:rFonts w:asciiTheme="minorEastAsia" w:eastAsiaTheme="minorEastAsia" w:hAnsiTheme="minorEastAsia"/>
                <w:b/>
                <w:bCs/>
                <w:iCs/>
                <w:color w:val="000000"/>
                <w:kern w:val="0"/>
                <w:sz w:val="24"/>
              </w:rPr>
            </w:pPr>
            <w:r>
              <w:rPr>
                <w:rFonts w:asciiTheme="minorEastAsia" w:eastAsiaTheme="minorEastAsia" w:hAnsiTheme="minorEastAsia" w:hint="eastAsia"/>
                <w:b/>
                <w:bCs/>
                <w:iCs/>
                <w:color w:val="000000"/>
                <w:kern w:val="0"/>
                <w:sz w:val="24"/>
              </w:rPr>
              <w:t>（如有）</w:t>
            </w:r>
          </w:p>
        </w:tc>
        <w:tc>
          <w:tcPr>
            <w:tcW w:w="7318" w:type="dxa"/>
            <w:vAlign w:val="center"/>
          </w:tcPr>
          <w:p w:rsidR="00F254C5" w:rsidRDefault="00D53F0C">
            <w:pPr>
              <w:spacing w:line="480" w:lineRule="atLeast"/>
              <w:rPr>
                <w:rFonts w:asciiTheme="minorEastAsia" w:eastAsiaTheme="minorEastAsia" w:hAnsiTheme="minorEastAsia"/>
                <w:bCs/>
                <w:iCs/>
                <w:color w:val="000000"/>
                <w:kern w:val="0"/>
                <w:sz w:val="24"/>
              </w:rPr>
            </w:pPr>
            <w:r>
              <w:rPr>
                <w:rFonts w:asciiTheme="minorEastAsia" w:eastAsiaTheme="minorEastAsia" w:hAnsiTheme="minorEastAsia" w:hint="eastAsia"/>
                <w:bCs/>
                <w:iCs/>
                <w:color w:val="000000"/>
                <w:kern w:val="0"/>
                <w:sz w:val="24"/>
              </w:rPr>
              <w:t>无</w:t>
            </w:r>
          </w:p>
          <w:p w:rsidR="007B592F" w:rsidRDefault="007B592F">
            <w:pPr>
              <w:spacing w:line="480" w:lineRule="atLeast"/>
              <w:rPr>
                <w:rFonts w:asciiTheme="minorEastAsia" w:eastAsiaTheme="minorEastAsia" w:hAnsiTheme="minorEastAsia"/>
                <w:bCs/>
                <w:iCs/>
                <w:color w:val="000000"/>
                <w:kern w:val="0"/>
                <w:sz w:val="24"/>
              </w:rPr>
            </w:pPr>
          </w:p>
        </w:tc>
      </w:tr>
      <w:tr w:rsidR="00F254C5" w:rsidTr="00967A28">
        <w:trPr>
          <w:trHeight w:val="307"/>
          <w:jc w:val="center"/>
        </w:trPr>
        <w:tc>
          <w:tcPr>
            <w:tcW w:w="1862" w:type="dxa"/>
            <w:vAlign w:val="center"/>
          </w:tcPr>
          <w:p w:rsidR="00F254C5" w:rsidRDefault="00D53F0C" w:rsidP="00246D0C">
            <w:pPr>
              <w:spacing w:line="480" w:lineRule="atLeast"/>
              <w:jc w:val="center"/>
              <w:rPr>
                <w:rFonts w:asciiTheme="minorEastAsia" w:eastAsiaTheme="minorEastAsia" w:hAnsiTheme="minorEastAsia"/>
                <w:b/>
                <w:bCs/>
                <w:iCs/>
                <w:color w:val="000000"/>
                <w:kern w:val="0"/>
                <w:sz w:val="24"/>
              </w:rPr>
            </w:pPr>
            <w:r>
              <w:rPr>
                <w:rFonts w:asciiTheme="minorEastAsia" w:eastAsiaTheme="minorEastAsia" w:hAnsiTheme="minorEastAsia" w:hint="eastAsia"/>
                <w:b/>
                <w:bCs/>
                <w:iCs/>
                <w:color w:val="000000"/>
                <w:kern w:val="0"/>
                <w:sz w:val="24"/>
              </w:rPr>
              <w:t>日期</w:t>
            </w:r>
          </w:p>
        </w:tc>
        <w:tc>
          <w:tcPr>
            <w:tcW w:w="7318" w:type="dxa"/>
          </w:tcPr>
          <w:p w:rsidR="00F254C5" w:rsidRDefault="00D53F0C" w:rsidP="00A749C9">
            <w:pPr>
              <w:spacing w:line="480" w:lineRule="atLeast"/>
              <w:rPr>
                <w:rFonts w:asciiTheme="minorEastAsia" w:eastAsiaTheme="minorEastAsia" w:hAnsiTheme="minorEastAsia"/>
                <w:bCs/>
                <w:iCs/>
                <w:color w:val="000000"/>
                <w:kern w:val="0"/>
                <w:sz w:val="24"/>
              </w:rPr>
            </w:pPr>
            <w:r>
              <w:rPr>
                <w:rFonts w:asciiTheme="minorEastAsia" w:eastAsiaTheme="minorEastAsia" w:hAnsiTheme="minorEastAsia"/>
                <w:bCs/>
                <w:iCs/>
                <w:color w:val="000000"/>
                <w:kern w:val="0"/>
                <w:sz w:val="24"/>
              </w:rPr>
              <w:t>201</w:t>
            </w:r>
            <w:r>
              <w:rPr>
                <w:rFonts w:asciiTheme="minorEastAsia" w:eastAsiaTheme="minorEastAsia" w:hAnsiTheme="minorEastAsia" w:hint="eastAsia"/>
                <w:bCs/>
                <w:iCs/>
                <w:color w:val="000000"/>
                <w:kern w:val="0"/>
                <w:sz w:val="24"/>
              </w:rPr>
              <w:t>9-</w:t>
            </w:r>
            <w:r w:rsidR="00A749C9">
              <w:rPr>
                <w:rFonts w:asciiTheme="minorEastAsia" w:eastAsiaTheme="minorEastAsia" w:hAnsiTheme="minorEastAsia" w:hint="eastAsia"/>
                <w:bCs/>
                <w:iCs/>
                <w:color w:val="000000"/>
                <w:kern w:val="0"/>
                <w:sz w:val="24"/>
              </w:rPr>
              <w:t>9</w:t>
            </w:r>
            <w:r>
              <w:rPr>
                <w:rFonts w:asciiTheme="minorEastAsia" w:eastAsiaTheme="minorEastAsia" w:hAnsiTheme="minorEastAsia" w:hint="eastAsia"/>
                <w:bCs/>
                <w:iCs/>
                <w:color w:val="000000"/>
                <w:kern w:val="0"/>
                <w:sz w:val="24"/>
              </w:rPr>
              <w:t>-3</w:t>
            </w:r>
          </w:p>
        </w:tc>
      </w:tr>
    </w:tbl>
    <w:p w:rsidR="007B592F" w:rsidRDefault="007B592F" w:rsidP="007B592F">
      <w:pPr>
        <w:widowControl/>
        <w:jc w:val="left"/>
        <w:rPr>
          <w:rFonts w:asciiTheme="minorEastAsia" w:eastAsiaTheme="minorEastAsia" w:hAnsiTheme="minorEastAsia"/>
        </w:rPr>
      </w:pPr>
    </w:p>
    <w:sectPr w:rsidR="007B592F" w:rsidSect="00F254C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D19" w:rsidRDefault="00AF7D19" w:rsidP="00941BC0">
      <w:r>
        <w:separator/>
      </w:r>
    </w:p>
  </w:endnote>
  <w:endnote w:type="continuationSeparator" w:id="0">
    <w:p w:rsidR="00AF7D19" w:rsidRDefault="00AF7D19" w:rsidP="00941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YaHei">
    <w:altName w:val="Times New Roman"/>
    <w:panose1 w:val="00000000000000000000"/>
    <w:charset w:val="00"/>
    <w:family w:val="roman"/>
    <w:notTrueType/>
    <w:pitch w:val="default"/>
  </w:font>
  <w:font w:name="MicrosoftYaHei-Bold">
    <w:altName w:val="Times New Roman"/>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 w:name="Wingdings 2">
    <w:altName w:val="Wingdings"/>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203834"/>
      <w:docPartObj>
        <w:docPartGallery w:val="Page Numbers (Bottom of Page)"/>
        <w:docPartUnique/>
      </w:docPartObj>
    </w:sdtPr>
    <w:sdtContent>
      <w:p w:rsidR="00FC557B" w:rsidRDefault="00FC557B">
        <w:pPr>
          <w:pStyle w:val="a6"/>
          <w:spacing w:before="72" w:after="72"/>
          <w:ind w:firstLine="482"/>
          <w:jc w:val="center"/>
        </w:pPr>
        <w:r>
          <w:fldChar w:fldCharType="begin"/>
        </w:r>
        <w:r>
          <w:instrText>PAGE   \* MERGEFORMAT</w:instrText>
        </w:r>
        <w:r>
          <w:fldChar w:fldCharType="separate"/>
        </w:r>
        <w:r w:rsidR="00CA35D5" w:rsidRPr="00CA35D5">
          <w:rPr>
            <w:noProof/>
            <w:lang w:val="zh-CN"/>
          </w:rPr>
          <w:t>5</w:t>
        </w:r>
        <w:r>
          <w:fldChar w:fldCharType="end"/>
        </w:r>
      </w:p>
    </w:sdtContent>
  </w:sdt>
  <w:p w:rsidR="00FC557B" w:rsidRDefault="00FC557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D19" w:rsidRDefault="00AF7D19" w:rsidP="00941BC0">
      <w:r>
        <w:separator/>
      </w:r>
    </w:p>
  </w:footnote>
  <w:footnote w:type="continuationSeparator" w:id="0">
    <w:p w:rsidR="00AF7D19" w:rsidRDefault="00AF7D19" w:rsidP="00941B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F50"/>
    <w:rsid w:val="00001C2F"/>
    <w:rsid w:val="00003AC7"/>
    <w:rsid w:val="000044E1"/>
    <w:rsid w:val="0001175E"/>
    <w:rsid w:val="00012005"/>
    <w:rsid w:val="00013278"/>
    <w:rsid w:val="00014F58"/>
    <w:rsid w:val="000156EA"/>
    <w:rsid w:val="00016650"/>
    <w:rsid w:val="000170CA"/>
    <w:rsid w:val="00020290"/>
    <w:rsid w:val="00020DFF"/>
    <w:rsid w:val="0002344C"/>
    <w:rsid w:val="0002457B"/>
    <w:rsid w:val="00024BAB"/>
    <w:rsid w:val="0002620B"/>
    <w:rsid w:val="000315CA"/>
    <w:rsid w:val="00033936"/>
    <w:rsid w:val="00033C52"/>
    <w:rsid w:val="00033F2C"/>
    <w:rsid w:val="0003590A"/>
    <w:rsid w:val="0003607F"/>
    <w:rsid w:val="00036633"/>
    <w:rsid w:val="000377F1"/>
    <w:rsid w:val="00037C7A"/>
    <w:rsid w:val="000400D4"/>
    <w:rsid w:val="00040C92"/>
    <w:rsid w:val="00042B14"/>
    <w:rsid w:val="00043534"/>
    <w:rsid w:val="00044745"/>
    <w:rsid w:val="00044AFC"/>
    <w:rsid w:val="00045B53"/>
    <w:rsid w:val="00045E5C"/>
    <w:rsid w:val="000461A3"/>
    <w:rsid w:val="000503CF"/>
    <w:rsid w:val="000552BE"/>
    <w:rsid w:val="00055CCC"/>
    <w:rsid w:val="00057611"/>
    <w:rsid w:val="00061244"/>
    <w:rsid w:val="000628D7"/>
    <w:rsid w:val="00063F56"/>
    <w:rsid w:val="00064DDF"/>
    <w:rsid w:val="000819F0"/>
    <w:rsid w:val="00082C8B"/>
    <w:rsid w:val="00083614"/>
    <w:rsid w:val="000847FD"/>
    <w:rsid w:val="00085D05"/>
    <w:rsid w:val="00090C8E"/>
    <w:rsid w:val="000A1555"/>
    <w:rsid w:val="000A1C32"/>
    <w:rsid w:val="000A3DC8"/>
    <w:rsid w:val="000A4A90"/>
    <w:rsid w:val="000A4B94"/>
    <w:rsid w:val="000A5ABB"/>
    <w:rsid w:val="000B1EF5"/>
    <w:rsid w:val="000B33A5"/>
    <w:rsid w:val="000B618D"/>
    <w:rsid w:val="000B7861"/>
    <w:rsid w:val="000C0403"/>
    <w:rsid w:val="000C1A7C"/>
    <w:rsid w:val="000C2512"/>
    <w:rsid w:val="000C3C18"/>
    <w:rsid w:val="000C54C3"/>
    <w:rsid w:val="000C5A42"/>
    <w:rsid w:val="000D051C"/>
    <w:rsid w:val="000D0AE3"/>
    <w:rsid w:val="000D12D6"/>
    <w:rsid w:val="000D4BBF"/>
    <w:rsid w:val="000D4E6D"/>
    <w:rsid w:val="000D5343"/>
    <w:rsid w:val="000D67E3"/>
    <w:rsid w:val="000D6A0C"/>
    <w:rsid w:val="000E08EE"/>
    <w:rsid w:val="000E2B44"/>
    <w:rsid w:val="000E319A"/>
    <w:rsid w:val="000E3415"/>
    <w:rsid w:val="000E44EC"/>
    <w:rsid w:val="000E46EA"/>
    <w:rsid w:val="000E5347"/>
    <w:rsid w:val="000E6A5F"/>
    <w:rsid w:val="000F1894"/>
    <w:rsid w:val="000F251F"/>
    <w:rsid w:val="000F3189"/>
    <w:rsid w:val="000F4025"/>
    <w:rsid w:val="000F424E"/>
    <w:rsid w:val="000F61F4"/>
    <w:rsid w:val="000F6937"/>
    <w:rsid w:val="000F6E7D"/>
    <w:rsid w:val="000F74E0"/>
    <w:rsid w:val="00102FF9"/>
    <w:rsid w:val="00106C43"/>
    <w:rsid w:val="00113B3C"/>
    <w:rsid w:val="00122010"/>
    <w:rsid w:val="001223DB"/>
    <w:rsid w:val="001248DE"/>
    <w:rsid w:val="00124A59"/>
    <w:rsid w:val="00125570"/>
    <w:rsid w:val="0012568F"/>
    <w:rsid w:val="001262BF"/>
    <w:rsid w:val="00126B37"/>
    <w:rsid w:val="001277AD"/>
    <w:rsid w:val="00130B8A"/>
    <w:rsid w:val="00134875"/>
    <w:rsid w:val="001350A0"/>
    <w:rsid w:val="0013661F"/>
    <w:rsid w:val="001366D4"/>
    <w:rsid w:val="001376AC"/>
    <w:rsid w:val="0013774A"/>
    <w:rsid w:val="00140F0B"/>
    <w:rsid w:val="00142C57"/>
    <w:rsid w:val="001455B5"/>
    <w:rsid w:val="001458AB"/>
    <w:rsid w:val="001458E9"/>
    <w:rsid w:val="001460C6"/>
    <w:rsid w:val="00150A34"/>
    <w:rsid w:val="0015404C"/>
    <w:rsid w:val="00154936"/>
    <w:rsid w:val="00155C64"/>
    <w:rsid w:val="0015611D"/>
    <w:rsid w:val="00157468"/>
    <w:rsid w:val="00163403"/>
    <w:rsid w:val="0016358C"/>
    <w:rsid w:val="0016544E"/>
    <w:rsid w:val="001655E9"/>
    <w:rsid w:val="00165AEC"/>
    <w:rsid w:val="00165B3E"/>
    <w:rsid w:val="00165CAC"/>
    <w:rsid w:val="00166E7F"/>
    <w:rsid w:val="001705C3"/>
    <w:rsid w:val="00172062"/>
    <w:rsid w:val="00172A27"/>
    <w:rsid w:val="00173F51"/>
    <w:rsid w:val="00173F71"/>
    <w:rsid w:val="00174736"/>
    <w:rsid w:val="00175727"/>
    <w:rsid w:val="00175E51"/>
    <w:rsid w:val="00176647"/>
    <w:rsid w:val="001801ED"/>
    <w:rsid w:val="00184AA3"/>
    <w:rsid w:val="00184C40"/>
    <w:rsid w:val="00191E0A"/>
    <w:rsid w:val="00191FD5"/>
    <w:rsid w:val="001921A7"/>
    <w:rsid w:val="00192FEE"/>
    <w:rsid w:val="00195B7D"/>
    <w:rsid w:val="0019675E"/>
    <w:rsid w:val="00197BAF"/>
    <w:rsid w:val="001A12D7"/>
    <w:rsid w:val="001A321A"/>
    <w:rsid w:val="001A4423"/>
    <w:rsid w:val="001A49C2"/>
    <w:rsid w:val="001A517B"/>
    <w:rsid w:val="001A6FB3"/>
    <w:rsid w:val="001A6FEB"/>
    <w:rsid w:val="001A7301"/>
    <w:rsid w:val="001A76A5"/>
    <w:rsid w:val="001A7E59"/>
    <w:rsid w:val="001B3435"/>
    <w:rsid w:val="001B4136"/>
    <w:rsid w:val="001B580B"/>
    <w:rsid w:val="001B66ED"/>
    <w:rsid w:val="001B7081"/>
    <w:rsid w:val="001B741F"/>
    <w:rsid w:val="001C16A3"/>
    <w:rsid w:val="001C2CBB"/>
    <w:rsid w:val="001C30DD"/>
    <w:rsid w:val="001C4492"/>
    <w:rsid w:val="001C4514"/>
    <w:rsid w:val="001C520B"/>
    <w:rsid w:val="001C7AC3"/>
    <w:rsid w:val="001C7D0B"/>
    <w:rsid w:val="001D2855"/>
    <w:rsid w:val="001D3A12"/>
    <w:rsid w:val="001D54F9"/>
    <w:rsid w:val="001D6A40"/>
    <w:rsid w:val="001D6E68"/>
    <w:rsid w:val="001D74CB"/>
    <w:rsid w:val="001E0DD1"/>
    <w:rsid w:val="001E36ED"/>
    <w:rsid w:val="001E53BA"/>
    <w:rsid w:val="001E5701"/>
    <w:rsid w:val="001E59C5"/>
    <w:rsid w:val="001E7C37"/>
    <w:rsid w:val="001F007A"/>
    <w:rsid w:val="001F15D9"/>
    <w:rsid w:val="001F38EF"/>
    <w:rsid w:val="001F550F"/>
    <w:rsid w:val="00202DF1"/>
    <w:rsid w:val="00204530"/>
    <w:rsid w:val="00206FF0"/>
    <w:rsid w:val="0020791C"/>
    <w:rsid w:val="00211EEC"/>
    <w:rsid w:val="002125E6"/>
    <w:rsid w:val="00214B44"/>
    <w:rsid w:val="00215647"/>
    <w:rsid w:val="00215FD0"/>
    <w:rsid w:val="00220609"/>
    <w:rsid w:val="002234B1"/>
    <w:rsid w:val="00227167"/>
    <w:rsid w:val="00227F3B"/>
    <w:rsid w:val="0023092A"/>
    <w:rsid w:val="00231D69"/>
    <w:rsid w:val="002332F3"/>
    <w:rsid w:val="00234C58"/>
    <w:rsid w:val="00240FF2"/>
    <w:rsid w:val="0024280D"/>
    <w:rsid w:val="002441DF"/>
    <w:rsid w:val="00244BCA"/>
    <w:rsid w:val="00246D0C"/>
    <w:rsid w:val="0025091D"/>
    <w:rsid w:val="002512B1"/>
    <w:rsid w:val="00252260"/>
    <w:rsid w:val="002528CE"/>
    <w:rsid w:val="002531D6"/>
    <w:rsid w:val="0025496A"/>
    <w:rsid w:val="002563CA"/>
    <w:rsid w:val="0025672F"/>
    <w:rsid w:val="0025688B"/>
    <w:rsid w:val="00257BDF"/>
    <w:rsid w:val="0026021E"/>
    <w:rsid w:val="00261025"/>
    <w:rsid w:val="002646C1"/>
    <w:rsid w:val="0026756A"/>
    <w:rsid w:val="00270C7F"/>
    <w:rsid w:val="00272FB8"/>
    <w:rsid w:val="0027308C"/>
    <w:rsid w:val="00273B67"/>
    <w:rsid w:val="00274048"/>
    <w:rsid w:val="00274848"/>
    <w:rsid w:val="0027779C"/>
    <w:rsid w:val="00277FD2"/>
    <w:rsid w:val="00281467"/>
    <w:rsid w:val="00282334"/>
    <w:rsid w:val="00282AA0"/>
    <w:rsid w:val="00283332"/>
    <w:rsid w:val="00284CBC"/>
    <w:rsid w:val="00285351"/>
    <w:rsid w:val="00287902"/>
    <w:rsid w:val="0029140B"/>
    <w:rsid w:val="0029143C"/>
    <w:rsid w:val="002918C5"/>
    <w:rsid w:val="00292694"/>
    <w:rsid w:val="00293962"/>
    <w:rsid w:val="00293BF3"/>
    <w:rsid w:val="00296291"/>
    <w:rsid w:val="00296B20"/>
    <w:rsid w:val="00297B6E"/>
    <w:rsid w:val="002A12D5"/>
    <w:rsid w:val="002A26AB"/>
    <w:rsid w:val="002A37CD"/>
    <w:rsid w:val="002A389C"/>
    <w:rsid w:val="002A622D"/>
    <w:rsid w:val="002B3401"/>
    <w:rsid w:val="002B6FAA"/>
    <w:rsid w:val="002B70DD"/>
    <w:rsid w:val="002C0882"/>
    <w:rsid w:val="002C1009"/>
    <w:rsid w:val="002C1321"/>
    <w:rsid w:val="002C1B31"/>
    <w:rsid w:val="002C40C6"/>
    <w:rsid w:val="002C4A0C"/>
    <w:rsid w:val="002C4BCF"/>
    <w:rsid w:val="002C73AA"/>
    <w:rsid w:val="002D2496"/>
    <w:rsid w:val="002D4D61"/>
    <w:rsid w:val="002D4F77"/>
    <w:rsid w:val="002D5EA2"/>
    <w:rsid w:val="002D7A9F"/>
    <w:rsid w:val="002E177A"/>
    <w:rsid w:val="002E2382"/>
    <w:rsid w:val="002F0E17"/>
    <w:rsid w:val="002F1DF8"/>
    <w:rsid w:val="002F2C2B"/>
    <w:rsid w:val="002F3AB3"/>
    <w:rsid w:val="002F4175"/>
    <w:rsid w:val="00300BB1"/>
    <w:rsid w:val="003011E4"/>
    <w:rsid w:val="00304001"/>
    <w:rsid w:val="00305612"/>
    <w:rsid w:val="00311C7F"/>
    <w:rsid w:val="00312614"/>
    <w:rsid w:val="00313413"/>
    <w:rsid w:val="00314872"/>
    <w:rsid w:val="00316315"/>
    <w:rsid w:val="0031655D"/>
    <w:rsid w:val="00317C2C"/>
    <w:rsid w:val="00320CEC"/>
    <w:rsid w:val="00324601"/>
    <w:rsid w:val="00326623"/>
    <w:rsid w:val="0032695A"/>
    <w:rsid w:val="00326BA8"/>
    <w:rsid w:val="003274E1"/>
    <w:rsid w:val="003331DE"/>
    <w:rsid w:val="00333297"/>
    <w:rsid w:val="00333A2A"/>
    <w:rsid w:val="00334651"/>
    <w:rsid w:val="003364D3"/>
    <w:rsid w:val="00336D7F"/>
    <w:rsid w:val="00341BAD"/>
    <w:rsid w:val="00345046"/>
    <w:rsid w:val="00345A30"/>
    <w:rsid w:val="00347EA1"/>
    <w:rsid w:val="0035006A"/>
    <w:rsid w:val="00350A41"/>
    <w:rsid w:val="0035129F"/>
    <w:rsid w:val="0035358B"/>
    <w:rsid w:val="0035418B"/>
    <w:rsid w:val="00355322"/>
    <w:rsid w:val="00363F42"/>
    <w:rsid w:val="0036451A"/>
    <w:rsid w:val="00366D6E"/>
    <w:rsid w:val="00370008"/>
    <w:rsid w:val="003700E7"/>
    <w:rsid w:val="0037150D"/>
    <w:rsid w:val="0037257E"/>
    <w:rsid w:val="00376AFB"/>
    <w:rsid w:val="00380D99"/>
    <w:rsid w:val="003813CD"/>
    <w:rsid w:val="0038269D"/>
    <w:rsid w:val="00383C57"/>
    <w:rsid w:val="00383CF7"/>
    <w:rsid w:val="003862D0"/>
    <w:rsid w:val="00386CA4"/>
    <w:rsid w:val="003905F0"/>
    <w:rsid w:val="00390E84"/>
    <w:rsid w:val="003915F3"/>
    <w:rsid w:val="00396184"/>
    <w:rsid w:val="00397E0F"/>
    <w:rsid w:val="003A2D29"/>
    <w:rsid w:val="003B1B7A"/>
    <w:rsid w:val="003B1FDC"/>
    <w:rsid w:val="003B2BEA"/>
    <w:rsid w:val="003B4D23"/>
    <w:rsid w:val="003C0050"/>
    <w:rsid w:val="003C0298"/>
    <w:rsid w:val="003C06D2"/>
    <w:rsid w:val="003C1A92"/>
    <w:rsid w:val="003C1E58"/>
    <w:rsid w:val="003C2E7F"/>
    <w:rsid w:val="003C3FBF"/>
    <w:rsid w:val="003C6B8D"/>
    <w:rsid w:val="003C7624"/>
    <w:rsid w:val="003D0ED2"/>
    <w:rsid w:val="003D2F20"/>
    <w:rsid w:val="003D3842"/>
    <w:rsid w:val="003D7064"/>
    <w:rsid w:val="003E0014"/>
    <w:rsid w:val="003E01F8"/>
    <w:rsid w:val="003E0334"/>
    <w:rsid w:val="003E284B"/>
    <w:rsid w:val="003F0D5D"/>
    <w:rsid w:val="003F3818"/>
    <w:rsid w:val="003F7103"/>
    <w:rsid w:val="0040110E"/>
    <w:rsid w:val="00401311"/>
    <w:rsid w:val="00401F42"/>
    <w:rsid w:val="0040239D"/>
    <w:rsid w:val="00402EE4"/>
    <w:rsid w:val="004037C3"/>
    <w:rsid w:val="00404838"/>
    <w:rsid w:val="00404B89"/>
    <w:rsid w:val="0041004D"/>
    <w:rsid w:val="00412067"/>
    <w:rsid w:val="00414721"/>
    <w:rsid w:val="00415CA4"/>
    <w:rsid w:val="00416351"/>
    <w:rsid w:val="0042183D"/>
    <w:rsid w:val="00422538"/>
    <w:rsid w:val="00424031"/>
    <w:rsid w:val="004257A6"/>
    <w:rsid w:val="00426327"/>
    <w:rsid w:val="0042773C"/>
    <w:rsid w:val="00430BB1"/>
    <w:rsid w:val="00431225"/>
    <w:rsid w:val="00431336"/>
    <w:rsid w:val="00432A8D"/>
    <w:rsid w:val="00433511"/>
    <w:rsid w:val="00434D76"/>
    <w:rsid w:val="0043606E"/>
    <w:rsid w:val="00440B1F"/>
    <w:rsid w:val="00441BEC"/>
    <w:rsid w:val="00443231"/>
    <w:rsid w:val="00443C7F"/>
    <w:rsid w:val="00443CE3"/>
    <w:rsid w:val="004453DE"/>
    <w:rsid w:val="00446603"/>
    <w:rsid w:val="00450920"/>
    <w:rsid w:val="00452C1D"/>
    <w:rsid w:val="00452C53"/>
    <w:rsid w:val="0045312F"/>
    <w:rsid w:val="00453879"/>
    <w:rsid w:val="00453D00"/>
    <w:rsid w:val="00455391"/>
    <w:rsid w:val="004563BE"/>
    <w:rsid w:val="00457C4A"/>
    <w:rsid w:val="00460C59"/>
    <w:rsid w:val="00461350"/>
    <w:rsid w:val="00461BDA"/>
    <w:rsid w:val="004648DB"/>
    <w:rsid w:val="004712A7"/>
    <w:rsid w:val="00471900"/>
    <w:rsid w:val="004726DA"/>
    <w:rsid w:val="00473B9D"/>
    <w:rsid w:val="00473C6D"/>
    <w:rsid w:val="004740DD"/>
    <w:rsid w:val="00474465"/>
    <w:rsid w:val="004760DA"/>
    <w:rsid w:val="004831C5"/>
    <w:rsid w:val="00484A48"/>
    <w:rsid w:val="00485302"/>
    <w:rsid w:val="00486DC8"/>
    <w:rsid w:val="00491C58"/>
    <w:rsid w:val="0049642E"/>
    <w:rsid w:val="00497820"/>
    <w:rsid w:val="00497F70"/>
    <w:rsid w:val="004A2CCD"/>
    <w:rsid w:val="004A3234"/>
    <w:rsid w:val="004A47AF"/>
    <w:rsid w:val="004A4F04"/>
    <w:rsid w:val="004A677F"/>
    <w:rsid w:val="004B0344"/>
    <w:rsid w:val="004B05FC"/>
    <w:rsid w:val="004B0C3B"/>
    <w:rsid w:val="004B27D1"/>
    <w:rsid w:val="004B34EF"/>
    <w:rsid w:val="004B3DCC"/>
    <w:rsid w:val="004B5480"/>
    <w:rsid w:val="004B5A38"/>
    <w:rsid w:val="004B7455"/>
    <w:rsid w:val="004B7B8C"/>
    <w:rsid w:val="004C0551"/>
    <w:rsid w:val="004C173F"/>
    <w:rsid w:val="004C1AA1"/>
    <w:rsid w:val="004C227C"/>
    <w:rsid w:val="004C27FD"/>
    <w:rsid w:val="004C3A21"/>
    <w:rsid w:val="004C3AAB"/>
    <w:rsid w:val="004C6DD4"/>
    <w:rsid w:val="004C7936"/>
    <w:rsid w:val="004D0F66"/>
    <w:rsid w:val="004D3CC2"/>
    <w:rsid w:val="004D4EE1"/>
    <w:rsid w:val="004D4FEE"/>
    <w:rsid w:val="004D5E3E"/>
    <w:rsid w:val="004D620B"/>
    <w:rsid w:val="004D7624"/>
    <w:rsid w:val="004D7C50"/>
    <w:rsid w:val="004E06FD"/>
    <w:rsid w:val="004E121C"/>
    <w:rsid w:val="004E3692"/>
    <w:rsid w:val="004E38A8"/>
    <w:rsid w:val="004E5252"/>
    <w:rsid w:val="004E5534"/>
    <w:rsid w:val="004E6A1C"/>
    <w:rsid w:val="004E6D5D"/>
    <w:rsid w:val="004E7069"/>
    <w:rsid w:val="004F190D"/>
    <w:rsid w:val="004F21EB"/>
    <w:rsid w:val="004F3074"/>
    <w:rsid w:val="004F33D1"/>
    <w:rsid w:val="004F3C53"/>
    <w:rsid w:val="004F4047"/>
    <w:rsid w:val="004F4429"/>
    <w:rsid w:val="004F7BC7"/>
    <w:rsid w:val="004F7D30"/>
    <w:rsid w:val="005008FC"/>
    <w:rsid w:val="005030A3"/>
    <w:rsid w:val="0050569F"/>
    <w:rsid w:val="00505D5B"/>
    <w:rsid w:val="005132D4"/>
    <w:rsid w:val="00513DFB"/>
    <w:rsid w:val="0051437F"/>
    <w:rsid w:val="00514D63"/>
    <w:rsid w:val="00515F24"/>
    <w:rsid w:val="00516515"/>
    <w:rsid w:val="00516C15"/>
    <w:rsid w:val="00520DBD"/>
    <w:rsid w:val="00521810"/>
    <w:rsid w:val="00522534"/>
    <w:rsid w:val="00522F0B"/>
    <w:rsid w:val="0052368B"/>
    <w:rsid w:val="00524A93"/>
    <w:rsid w:val="00525338"/>
    <w:rsid w:val="0052589E"/>
    <w:rsid w:val="005272BC"/>
    <w:rsid w:val="005309A2"/>
    <w:rsid w:val="00530E85"/>
    <w:rsid w:val="005326BC"/>
    <w:rsid w:val="00532E14"/>
    <w:rsid w:val="005348A1"/>
    <w:rsid w:val="005351AE"/>
    <w:rsid w:val="005401F1"/>
    <w:rsid w:val="00541973"/>
    <w:rsid w:val="00542B3A"/>
    <w:rsid w:val="00542B7D"/>
    <w:rsid w:val="00544BFF"/>
    <w:rsid w:val="005468E0"/>
    <w:rsid w:val="0055191B"/>
    <w:rsid w:val="00554977"/>
    <w:rsid w:val="005563B1"/>
    <w:rsid w:val="00566215"/>
    <w:rsid w:val="00567FD8"/>
    <w:rsid w:val="0057399C"/>
    <w:rsid w:val="00577E51"/>
    <w:rsid w:val="00577F64"/>
    <w:rsid w:val="0058036D"/>
    <w:rsid w:val="0058159E"/>
    <w:rsid w:val="00581DB6"/>
    <w:rsid w:val="00583C4F"/>
    <w:rsid w:val="00586C52"/>
    <w:rsid w:val="0059710F"/>
    <w:rsid w:val="005A1C4A"/>
    <w:rsid w:val="005A5000"/>
    <w:rsid w:val="005A7F73"/>
    <w:rsid w:val="005B0C52"/>
    <w:rsid w:val="005B17F5"/>
    <w:rsid w:val="005B2C34"/>
    <w:rsid w:val="005B5DE0"/>
    <w:rsid w:val="005B6E72"/>
    <w:rsid w:val="005C1231"/>
    <w:rsid w:val="005C1F5E"/>
    <w:rsid w:val="005C27A9"/>
    <w:rsid w:val="005C42A3"/>
    <w:rsid w:val="005C4BC4"/>
    <w:rsid w:val="005C683F"/>
    <w:rsid w:val="005D0065"/>
    <w:rsid w:val="005D0D10"/>
    <w:rsid w:val="005D4226"/>
    <w:rsid w:val="005D465F"/>
    <w:rsid w:val="005D625B"/>
    <w:rsid w:val="005D7898"/>
    <w:rsid w:val="005E266A"/>
    <w:rsid w:val="005E37EB"/>
    <w:rsid w:val="005E39DD"/>
    <w:rsid w:val="005E3F1A"/>
    <w:rsid w:val="005E4905"/>
    <w:rsid w:val="005F5C58"/>
    <w:rsid w:val="005F6603"/>
    <w:rsid w:val="005F7CEB"/>
    <w:rsid w:val="00600EB0"/>
    <w:rsid w:val="00601B4E"/>
    <w:rsid w:val="00601BC0"/>
    <w:rsid w:val="00605F7D"/>
    <w:rsid w:val="00617B89"/>
    <w:rsid w:val="00621853"/>
    <w:rsid w:val="00621D4B"/>
    <w:rsid w:val="00626397"/>
    <w:rsid w:val="006272F9"/>
    <w:rsid w:val="00631A40"/>
    <w:rsid w:val="00632FAC"/>
    <w:rsid w:val="006361DD"/>
    <w:rsid w:val="00640651"/>
    <w:rsid w:val="0064253B"/>
    <w:rsid w:val="006433B3"/>
    <w:rsid w:val="00644321"/>
    <w:rsid w:val="00644761"/>
    <w:rsid w:val="00644A9C"/>
    <w:rsid w:val="0064500E"/>
    <w:rsid w:val="006455AA"/>
    <w:rsid w:val="0065037B"/>
    <w:rsid w:val="00650D68"/>
    <w:rsid w:val="0065105A"/>
    <w:rsid w:val="006529DC"/>
    <w:rsid w:val="00653961"/>
    <w:rsid w:val="00653DDE"/>
    <w:rsid w:val="00654222"/>
    <w:rsid w:val="0065466E"/>
    <w:rsid w:val="00654ACB"/>
    <w:rsid w:val="00654F7A"/>
    <w:rsid w:val="00660C7E"/>
    <w:rsid w:val="00662B7E"/>
    <w:rsid w:val="00662D13"/>
    <w:rsid w:val="00672C54"/>
    <w:rsid w:val="00672FDA"/>
    <w:rsid w:val="0067491A"/>
    <w:rsid w:val="00677BC6"/>
    <w:rsid w:val="006832BE"/>
    <w:rsid w:val="00684373"/>
    <w:rsid w:val="00685173"/>
    <w:rsid w:val="006864A9"/>
    <w:rsid w:val="006926B3"/>
    <w:rsid w:val="00692EAB"/>
    <w:rsid w:val="00692F28"/>
    <w:rsid w:val="00693813"/>
    <w:rsid w:val="0069420F"/>
    <w:rsid w:val="0069443E"/>
    <w:rsid w:val="0069455D"/>
    <w:rsid w:val="006974DD"/>
    <w:rsid w:val="0069798C"/>
    <w:rsid w:val="006A05DE"/>
    <w:rsid w:val="006A0F91"/>
    <w:rsid w:val="006A1CFE"/>
    <w:rsid w:val="006A69CA"/>
    <w:rsid w:val="006B53A4"/>
    <w:rsid w:val="006B7098"/>
    <w:rsid w:val="006C069E"/>
    <w:rsid w:val="006C19D7"/>
    <w:rsid w:val="006C4109"/>
    <w:rsid w:val="006C47BF"/>
    <w:rsid w:val="006C497A"/>
    <w:rsid w:val="006D03C4"/>
    <w:rsid w:val="006D086E"/>
    <w:rsid w:val="006D17DF"/>
    <w:rsid w:val="006D3F08"/>
    <w:rsid w:val="006D434A"/>
    <w:rsid w:val="006D5AFD"/>
    <w:rsid w:val="006D5E8E"/>
    <w:rsid w:val="006D66A9"/>
    <w:rsid w:val="006E079C"/>
    <w:rsid w:val="006E2615"/>
    <w:rsid w:val="006E3BC6"/>
    <w:rsid w:val="006E454E"/>
    <w:rsid w:val="006E7140"/>
    <w:rsid w:val="006F22EE"/>
    <w:rsid w:val="006F5473"/>
    <w:rsid w:val="006F5EB1"/>
    <w:rsid w:val="006F7CF2"/>
    <w:rsid w:val="0070167F"/>
    <w:rsid w:val="00703C6D"/>
    <w:rsid w:val="00707045"/>
    <w:rsid w:val="007075A5"/>
    <w:rsid w:val="00711F58"/>
    <w:rsid w:val="00715138"/>
    <w:rsid w:val="00715804"/>
    <w:rsid w:val="00721D89"/>
    <w:rsid w:val="00722922"/>
    <w:rsid w:val="007255EE"/>
    <w:rsid w:val="00725CDC"/>
    <w:rsid w:val="00731811"/>
    <w:rsid w:val="007322BE"/>
    <w:rsid w:val="007352D5"/>
    <w:rsid w:val="00735B06"/>
    <w:rsid w:val="00735ECF"/>
    <w:rsid w:val="00735EE3"/>
    <w:rsid w:val="007373B0"/>
    <w:rsid w:val="00740499"/>
    <w:rsid w:val="00742EC1"/>
    <w:rsid w:val="00744078"/>
    <w:rsid w:val="007443AF"/>
    <w:rsid w:val="00745337"/>
    <w:rsid w:val="007459A3"/>
    <w:rsid w:val="00745AC1"/>
    <w:rsid w:val="00747C07"/>
    <w:rsid w:val="00751D5C"/>
    <w:rsid w:val="00753259"/>
    <w:rsid w:val="00755938"/>
    <w:rsid w:val="00756FFA"/>
    <w:rsid w:val="007573A4"/>
    <w:rsid w:val="007618AC"/>
    <w:rsid w:val="0076273A"/>
    <w:rsid w:val="007654A1"/>
    <w:rsid w:val="00766B59"/>
    <w:rsid w:val="00771CAE"/>
    <w:rsid w:val="00772A8C"/>
    <w:rsid w:val="007733E0"/>
    <w:rsid w:val="007742EA"/>
    <w:rsid w:val="00775884"/>
    <w:rsid w:val="00776D7F"/>
    <w:rsid w:val="00777BDE"/>
    <w:rsid w:val="007822FD"/>
    <w:rsid w:val="007862F7"/>
    <w:rsid w:val="0078655A"/>
    <w:rsid w:val="00791B56"/>
    <w:rsid w:val="00791CE5"/>
    <w:rsid w:val="0079224A"/>
    <w:rsid w:val="0079276E"/>
    <w:rsid w:val="00792BDC"/>
    <w:rsid w:val="00793276"/>
    <w:rsid w:val="00793CA3"/>
    <w:rsid w:val="00795780"/>
    <w:rsid w:val="00796982"/>
    <w:rsid w:val="007A31C9"/>
    <w:rsid w:val="007A3B9A"/>
    <w:rsid w:val="007A5AFA"/>
    <w:rsid w:val="007A5FE5"/>
    <w:rsid w:val="007A6D53"/>
    <w:rsid w:val="007B592F"/>
    <w:rsid w:val="007B686F"/>
    <w:rsid w:val="007B69ED"/>
    <w:rsid w:val="007C1C03"/>
    <w:rsid w:val="007C2D78"/>
    <w:rsid w:val="007C30C6"/>
    <w:rsid w:val="007C3C2A"/>
    <w:rsid w:val="007C4476"/>
    <w:rsid w:val="007C486D"/>
    <w:rsid w:val="007D2C32"/>
    <w:rsid w:val="007D2ED2"/>
    <w:rsid w:val="007D3B28"/>
    <w:rsid w:val="007D49DC"/>
    <w:rsid w:val="007D4C34"/>
    <w:rsid w:val="007D5EE5"/>
    <w:rsid w:val="007D7213"/>
    <w:rsid w:val="007D77C7"/>
    <w:rsid w:val="007D789F"/>
    <w:rsid w:val="007E13DA"/>
    <w:rsid w:val="007E3BCC"/>
    <w:rsid w:val="007E45CA"/>
    <w:rsid w:val="007E63A3"/>
    <w:rsid w:val="007F09DE"/>
    <w:rsid w:val="007F1A9E"/>
    <w:rsid w:val="007F1C5B"/>
    <w:rsid w:val="007F20F3"/>
    <w:rsid w:val="007F2E5A"/>
    <w:rsid w:val="007F4345"/>
    <w:rsid w:val="007F5828"/>
    <w:rsid w:val="007F71B9"/>
    <w:rsid w:val="0080142F"/>
    <w:rsid w:val="00801BCA"/>
    <w:rsid w:val="00802F78"/>
    <w:rsid w:val="00803545"/>
    <w:rsid w:val="00804A90"/>
    <w:rsid w:val="00804C56"/>
    <w:rsid w:val="00804D0E"/>
    <w:rsid w:val="008120B5"/>
    <w:rsid w:val="00817C0D"/>
    <w:rsid w:val="00820977"/>
    <w:rsid w:val="00822160"/>
    <w:rsid w:val="008224F2"/>
    <w:rsid w:val="00822584"/>
    <w:rsid w:val="00822ADE"/>
    <w:rsid w:val="00822D57"/>
    <w:rsid w:val="00826886"/>
    <w:rsid w:val="00827E81"/>
    <w:rsid w:val="008332AD"/>
    <w:rsid w:val="00834B06"/>
    <w:rsid w:val="008406ED"/>
    <w:rsid w:val="00840970"/>
    <w:rsid w:val="00840C97"/>
    <w:rsid w:val="00841892"/>
    <w:rsid w:val="00844FB0"/>
    <w:rsid w:val="00845CBC"/>
    <w:rsid w:val="0084690C"/>
    <w:rsid w:val="008474B5"/>
    <w:rsid w:val="008508F5"/>
    <w:rsid w:val="00853F5D"/>
    <w:rsid w:val="00855ADD"/>
    <w:rsid w:val="008577A3"/>
    <w:rsid w:val="00860FBC"/>
    <w:rsid w:val="00862515"/>
    <w:rsid w:val="008672AE"/>
    <w:rsid w:val="00867CD8"/>
    <w:rsid w:val="00872221"/>
    <w:rsid w:val="008725B3"/>
    <w:rsid w:val="00873A21"/>
    <w:rsid w:val="00875AF1"/>
    <w:rsid w:val="00880F57"/>
    <w:rsid w:val="0088123F"/>
    <w:rsid w:val="00881C0C"/>
    <w:rsid w:val="008822ED"/>
    <w:rsid w:val="00886172"/>
    <w:rsid w:val="0088700E"/>
    <w:rsid w:val="00890890"/>
    <w:rsid w:val="00891432"/>
    <w:rsid w:val="008923DD"/>
    <w:rsid w:val="008A038E"/>
    <w:rsid w:val="008A049D"/>
    <w:rsid w:val="008A524B"/>
    <w:rsid w:val="008A7A3F"/>
    <w:rsid w:val="008B033E"/>
    <w:rsid w:val="008B10A1"/>
    <w:rsid w:val="008B2422"/>
    <w:rsid w:val="008B374A"/>
    <w:rsid w:val="008B50D7"/>
    <w:rsid w:val="008B5353"/>
    <w:rsid w:val="008C4AE1"/>
    <w:rsid w:val="008C79D7"/>
    <w:rsid w:val="008D11BC"/>
    <w:rsid w:val="008D492B"/>
    <w:rsid w:val="008D4EE4"/>
    <w:rsid w:val="008D53F6"/>
    <w:rsid w:val="008D7B89"/>
    <w:rsid w:val="008E05FE"/>
    <w:rsid w:val="008E3112"/>
    <w:rsid w:val="008E48D5"/>
    <w:rsid w:val="008E4913"/>
    <w:rsid w:val="008E7794"/>
    <w:rsid w:val="008F0E88"/>
    <w:rsid w:val="008F2DFD"/>
    <w:rsid w:val="008F3B52"/>
    <w:rsid w:val="008F4CE3"/>
    <w:rsid w:val="008F57F3"/>
    <w:rsid w:val="008F656B"/>
    <w:rsid w:val="008F7E99"/>
    <w:rsid w:val="00900452"/>
    <w:rsid w:val="00900F85"/>
    <w:rsid w:val="0090242B"/>
    <w:rsid w:val="00903990"/>
    <w:rsid w:val="00906E5B"/>
    <w:rsid w:val="009070D0"/>
    <w:rsid w:val="00907322"/>
    <w:rsid w:val="00910B60"/>
    <w:rsid w:val="009124F9"/>
    <w:rsid w:val="0091261D"/>
    <w:rsid w:val="009132DA"/>
    <w:rsid w:val="00913C75"/>
    <w:rsid w:val="00914702"/>
    <w:rsid w:val="00917E27"/>
    <w:rsid w:val="009220F4"/>
    <w:rsid w:val="00923B3A"/>
    <w:rsid w:val="00923E7B"/>
    <w:rsid w:val="0092499A"/>
    <w:rsid w:val="00924E97"/>
    <w:rsid w:val="00926AA2"/>
    <w:rsid w:val="00931BF9"/>
    <w:rsid w:val="00935788"/>
    <w:rsid w:val="00935D01"/>
    <w:rsid w:val="0093655E"/>
    <w:rsid w:val="00941BC0"/>
    <w:rsid w:val="00943DC0"/>
    <w:rsid w:val="0094468F"/>
    <w:rsid w:val="00945E07"/>
    <w:rsid w:val="00947C2E"/>
    <w:rsid w:val="00954164"/>
    <w:rsid w:val="0096158D"/>
    <w:rsid w:val="00961D6C"/>
    <w:rsid w:val="00962A37"/>
    <w:rsid w:val="00963055"/>
    <w:rsid w:val="009634BB"/>
    <w:rsid w:val="00964E31"/>
    <w:rsid w:val="00967A28"/>
    <w:rsid w:val="00970CDD"/>
    <w:rsid w:val="0097389B"/>
    <w:rsid w:val="00976E22"/>
    <w:rsid w:val="009773EF"/>
    <w:rsid w:val="00977F30"/>
    <w:rsid w:val="0098358D"/>
    <w:rsid w:val="00985B15"/>
    <w:rsid w:val="009902A5"/>
    <w:rsid w:val="00990D98"/>
    <w:rsid w:val="0099116F"/>
    <w:rsid w:val="00991233"/>
    <w:rsid w:val="00991F2F"/>
    <w:rsid w:val="009934AA"/>
    <w:rsid w:val="00994692"/>
    <w:rsid w:val="0099547F"/>
    <w:rsid w:val="009954EA"/>
    <w:rsid w:val="00995720"/>
    <w:rsid w:val="00996C21"/>
    <w:rsid w:val="00997F0D"/>
    <w:rsid w:val="009A02C0"/>
    <w:rsid w:val="009A0CDC"/>
    <w:rsid w:val="009A0D22"/>
    <w:rsid w:val="009A1CB1"/>
    <w:rsid w:val="009A2102"/>
    <w:rsid w:val="009A3B96"/>
    <w:rsid w:val="009A4B35"/>
    <w:rsid w:val="009A5C65"/>
    <w:rsid w:val="009A5FE8"/>
    <w:rsid w:val="009A5FF3"/>
    <w:rsid w:val="009A6674"/>
    <w:rsid w:val="009A76D9"/>
    <w:rsid w:val="009B206E"/>
    <w:rsid w:val="009B21F0"/>
    <w:rsid w:val="009B23A8"/>
    <w:rsid w:val="009C1621"/>
    <w:rsid w:val="009C2CAF"/>
    <w:rsid w:val="009C66E7"/>
    <w:rsid w:val="009C6D35"/>
    <w:rsid w:val="009D0DFC"/>
    <w:rsid w:val="009D1367"/>
    <w:rsid w:val="009D35D9"/>
    <w:rsid w:val="009D3D9F"/>
    <w:rsid w:val="009D41ED"/>
    <w:rsid w:val="009D6329"/>
    <w:rsid w:val="009D783B"/>
    <w:rsid w:val="009E02FF"/>
    <w:rsid w:val="009E0F03"/>
    <w:rsid w:val="009E4298"/>
    <w:rsid w:val="009E58EC"/>
    <w:rsid w:val="009E6CD1"/>
    <w:rsid w:val="009E762D"/>
    <w:rsid w:val="009F0C8C"/>
    <w:rsid w:val="009F2449"/>
    <w:rsid w:val="009F4D8B"/>
    <w:rsid w:val="009F517E"/>
    <w:rsid w:val="009F5876"/>
    <w:rsid w:val="009F69C7"/>
    <w:rsid w:val="00A021E3"/>
    <w:rsid w:val="00A057E7"/>
    <w:rsid w:val="00A11F34"/>
    <w:rsid w:val="00A1223C"/>
    <w:rsid w:val="00A14E0B"/>
    <w:rsid w:val="00A15401"/>
    <w:rsid w:val="00A159BA"/>
    <w:rsid w:val="00A167F9"/>
    <w:rsid w:val="00A17FEF"/>
    <w:rsid w:val="00A20670"/>
    <w:rsid w:val="00A24189"/>
    <w:rsid w:val="00A2446A"/>
    <w:rsid w:val="00A24B62"/>
    <w:rsid w:val="00A2688B"/>
    <w:rsid w:val="00A272C4"/>
    <w:rsid w:val="00A27B64"/>
    <w:rsid w:val="00A313A3"/>
    <w:rsid w:val="00A34E07"/>
    <w:rsid w:val="00A3558A"/>
    <w:rsid w:val="00A356FB"/>
    <w:rsid w:val="00A379FC"/>
    <w:rsid w:val="00A40A59"/>
    <w:rsid w:val="00A41D3C"/>
    <w:rsid w:val="00A4209E"/>
    <w:rsid w:val="00A432C7"/>
    <w:rsid w:val="00A44728"/>
    <w:rsid w:val="00A46313"/>
    <w:rsid w:val="00A512D8"/>
    <w:rsid w:val="00A514F4"/>
    <w:rsid w:val="00A518C0"/>
    <w:rsid w:val="00A5326C"/>
    <w:rsid w:val="00A53511"/>
    <w:rsid w:val="00A54C2F"/>
    <w:rsid w:val="00A5523D"/>
    <w:rsid w:val="00A55CCF"/>
    <w:rsid w:val="00A55D5F"/>
    <w:rsid w:val="00A56AFF"/>
    <w:rsid w:val="00A5786B"/>
    <w:rsid w:val="00A61D1F"/>
    <w:rsid w:val="00A64FB3"/>
    <w:rsid w:val="00A6515B"/>
    <w:rsid w:val="00A65544"/>
    <w:rsid w:val="00A65AD4"/>
    <w:rsid w:val="00A73FFC"/>
    <w:rsid w:val="00A749C9"/>
    <w:rsid w:val="00A766DB"/>
    <w:rsid w:val="00A81F64"/>
    <w:rsid w:val="00A867A9"/>
    <w:rsid w:val="00A86D77"/>
    <w:rsid w:val="00A9129E"/>
    <w:rsid w:val="00A92F17"/>
    <w:rsid w:val="00A94691"/>
    <w:rsid w:val="00A94700"/>
    <w:rsid w:val="00A97C78"/>
    <w:rsid w:val="00AA03DD"/>
    <w:rsid w:val="00AA3DED"/>
    <w:rsid w:val="00AA3F3F"/>
    <w:rsid w:val="00AA42B1"/>
    <w:rsid w:val="00AA44D3"/>
    <w:rsid w:val="00AA4809"/>
    <w:rsid w:val="00AA5CBC"/>
    <w:rsid w:val="00AA7173"/>
    <w:rsid w:val="00AB1798"/>
    <w:rsid w:val="00AB55A3"/>
    <w:rsid w:val="00AB79A7"/>
    <w:rsid w:val="00AB7D85"/>
    <w:rsid w:val="00AB7FBA"/>
    <w:rsid w:val="00AC0AFC"/>
    <w:rsid w:val="00AC2248"/>
    <w:rsid w:val="00AC6356"/>
    <w:rsid w:val="00AD3584"/>
    <w:rsid w:val="00AD4AED"/>
    <w:rsid w:val="00AD5F1E"/>
    <w:rsid w:val="00AD670B"/>
    <w:rsid w:val="00AD6F65"/>
    <w:rsid w:val="00AD7C34"/>
    <w:rsid w:val="00AE166C"/>
    <w:rsid w:val="00AE2244"/>
    <w:rsid w:val="00AE3CFC"/>
    <w:rsid w:val="00AF2D8E"/>
    <w:rsid w:val="00AF38FC"/>
    <w:rsid w:val="00AF4350"/>
    <w:rsid w:val="00AF53A9"/>
    <w:rsid w:val="00AF707F"/>
    <w:rsid w:val="00AF7D19"/>
    <w:rsid w:val="00B0027F"/>
    <w:rsid w:val="00B00D28"/>
    <w:rsid w:val="00B03B27"/>
    <w:rsid w:val="00B0419E"/>
    <w:rsid w:val="00B05FA5"/>
    <w:rsid w:val="00B06CC8"/>
    <w:rsid w:val="00B06DB8"/>
    <w:rsid w:val="00B0753A"/>
    <w:rsid w:val="00B075F7"/>
    <w:rsid w:val="00B07655"/>
    <w:rsid w:val="00B07B81"/>
    <w:rsid w:val="00B07CAB"/>
    <w:rsid w:val="00B112E5"/>
    <w:rsid w:val="00B13463"/>
    <w:rsid w:val="00B13934"/>
    <w:rsid w:val="00B14AA4"/>
    <w:rsid w:val="00B161A8"/>
    <w:rsid w:val="00B20DA1"/>
    <w:rsid w:val="00B2269C"/>
    <w:rsid w:val="00B239EE"/>
    <w:rsid w:val="00B23BAB"/>
    <w:rsid w:val="00B25B5C"/>
    <w:rsid w:val="00B265AE"/>
    <w:rsid w:val="00B2761D"/>
    <w:rsid w:val="00B33F73"/>
    <w:rsid w:val="00B35899"/>
    <w:rsid w:val="00B37069"/>
    <w:rsid w:val="00B42DFC"/>
    <w:rsid w:val="00B43BAA"/>
    <w:rsid w:val="00B472E4"/>
    <w:rsid w:val="00B5215E"/>
    <w:rsid w:val="00B53850"/>
    <w:rsid w:val="00B55051"/>
    <w:rsid w:val="00B5593B"/>
    <w:rsid w:val="00B55ADA"/>
    <w:rsid w:val="00B562C0"/>
    <w:rsid w:val="00B56DBB"/>
    <w:rsid w:val="00B601C7"/>
    <w:rsid w:val="00B636CF"/>
    <w:rsid w:val="00B642C4"/>
    <w:rsid w:val="00B6769B"/>
    <w:rsid w:val="00B70685"/>
    <w:rsid w:val="00B7198E"/>
    <w:rsid w:val="00B71DC0"/>
    <w:rsid w:val="00B736DB"/>
    <w:rsid w:val="00B75C45"/>
    <w:rsid w:val="00B76D21"/>
    <w:rsid w:val="00B778BF"/>
    <w:rsid w:val="00B80AA6"/>
    <w:rsid w:val="00B80F0B"/>
    <w:rsid w:val="00B818AA"/>
    <w:rsid w:val="00B8266D"/>
    <w:rsid w:val="00B83ADF"/>
    <w:rsid w:val="00B8548A"/>
    <w:rsid w:val="00B85BC9"/>
    <w:rsid w:val="00B86F04"/>
    <w:rsid w:val="00B903F2"/>
    <w:rsid w:val="00B90910"/>
    <w:rsid w:val="00B94220"/>
    <w:rsid w:val="00B9500E"/>
    <w:rsid w:val="00BA0B39"/>
    <w:rsid w:val="00BA0E51"/>
    <w:rsid w:val="00BA1CAC"/>
    <w:rsid w:val="00BA1FCE"/>
    <w:rsid w:val="00BA2D33"/>
    <w:rsid w:val="00BA3213"/>
    <w:rsid w:val="00BB0825"/>
    <w:rsid w:val="00BB0890"/>
    <w:rsid w:val="00BB15E0"/>
    <w:rsid w:val="00BB4C24"/>
    <w:rsid w:val="00BB5137"/>
    <w:rsid w:val="00BB5240"/>
    <w:rsid w:val="00BC1BAB"/>
    <w:rsid w:val="00BC41B9"/>
    <w:rsid w:val="00BC4402"/>
    <w:rsid w:val="00BC5614"/>
    <w:rsid w:val="00BC5679"/>
    <w:rsid w:val="00BC5C26"/>
    <w:rsid w:val="00BD0D53"/>
    <w:rsid w:val="00BD0FB5"/>
    <w:rsid w:val="00BD14A8"/>
    <w:rsid w:val="00BD1E45"/>
    <w:rsid w:val="00BD437C"/>
    <w:rsid w:val="00BD4757"/>
    <w:rsid w:val="00BD77AA"/>
    <w:rsid w:val="00BE02A9"/>
    <w:rsid w:val="00BE493C"/>
    <w:rsid w:val="00BE58D4"/>
    <w:rsid w:val="00BF2B4F"/>
    <w:rsid w:val="00BF32D1"/>
    <w:rsid w:val="00BF3DF2"/>
    <w:rsid w:val="00BF44C1"/>
    <w:rsid w:val="00BF45BD"/>
    <w:rsid w:val="00BF6914"/>
    <w:rsid w:val="00BF71CF"/>
    <w:rsid w:val="00BF791E"/>
    <w:rsid w:val="00C00675"/>
    <w:rsid w:val="00C016F8"/>
    <w:rsid w:val="00C018D9"/>
    <w:rsid w:val="00C01DD2"/>
    <w:rsid w:val="00C10A7C"/>
    <w:rsid w:val="00C11C04"/>
    <w:rsid w:val="00C12EC7"/>
    <w:rsid w:val="00C14236"/>
    <w:rsid w:val="00C148AB"/>
    <w:rsid w:val="00C153C5"/>
    <w:rsid w:val="00C16D7E"/>
    <w:rsid w:val="00C17314"/>
    <w:rsid w:val="00C20041"/>
    <w:rsid w:val="00C20504"/>
    <w:rsid w:val="00C207DA"/>
    <w:rsid w:val="00C212A8"/>
    <w:rsid w:val="00C2147A"/>
    <w:rsid w:val="00C218B9"/>
    <w:rsid w:val="00C225A2"/>
    <w:rsid w:val="00C22FA4"/>
    <w:rsid w:val="00C23ED5"/>
    <w:rsid w:val="00C24C99"/>
    <w:rsid w:val="00C30FCC"/>
    <w:rsid w:val="00C31181"/>
    <w:rsid w:val="00C31934"/>
    <w:rsid w:val="00C31ADF"/>
    <w:rsid w:val="00C3217D"/>
    <w:rsid w:val="00C32928"/>
    <w:rsid w:val="00C33719"/>
    <w:rsid w:val="00C34C80"/>
    <w:rsid w:val="00C36C3B"/>
    <w:rsid w:val="00C37A0E"/>
    <w:rsid w:val="00C432D2"/>
    <w:rsid w:val="00C44940"/>
    <w:rsid w:val="00C4581E"/>
    <w:rsid w:val="00C45CB9"/>
    <w:rsid w:val="00C46120"/>
    <w:rsid w:val="00C46385"/>
    <w:rsid w:val="00C54101"/>
    <w:rsid w:val="00C5431C"/>
    <w:rsid w:val="00C55004"/>
    <w:rsid w:val="00C62803"/>
    <w:rsid w:val="00C64205"/>
    <w:rsid w:val="00C661DA"/>
    <w:rsid w:val="00C70711"/>
    <w:rsid w:val="00C70F03"/>
    <w:rsid w:val="00C71949"/>
    <w:rsid w:val="00C7358B"/>
    <w:rsid w:val="00C74B95"/>
    <w:rsid w:val="00C7576D"/>
    <w:rsid w:val="00C803A6"/>
    <w:rsid w:val="00C81221"/>
    <w:rsid w:val="00C81544"/>
    <w:rsid w:val="00C8213C"/>
    <w:rsid w:val="00C827D9"/>
    <w:rsid w:val="00C82C38"/>
    <w:rsid w:val="00C83A9C"/>
    <w:rsid w:val="00C83F1D"/>
    <w:rsid w:val="00C84F8B"/>
    <w:rsid w:val="00C86FEA"/>
    <w:rsid w:val="00C87C6E"/>
    <w:rsid w:val="00C90607"/>
    <w:rsid w:val="00C917B5"/>
    <w:rsid w:val="00C9269D"/>
    <w:rsid w:val="00C93144"/>
    <w:rsid w:val="00C94D44"/>
    <w:rsid w:val="00C96BDB"/>
    <w:rsid w:val="00C97B65"/>
    <w:rsid w:val="00CA0749"/>
    <w:rsid w:val="00CA30B8"/>
    <w:rsid w:val="00CA35D5"/>
    <w:rsid w:val="00CA5395"/>
    <w:rsid w:val="00CA552E"/>
    <w:rsid w:val="00CA7CCB"/>
    <w:rsid w:val="00CB1BAC"/>
    <w:rsid w:val="00CB49FB"/>
    <w:rsid w:val="00CB4B8E"/>
    <w:rsid w:val="00CC0DD6"/>
    <w:rsid w:val="00CC287E"/>
    <w:rsid w:val="00CC2BB7"/>
    <w:rsid w:val="00CC3BC3"/>
    <w:rsid w:val="00CC41A5"/>
    <w:rsid w:val="00CC4A31"/>
    <w:rsid w:val="00CC7622"/>
    <w:rsid w:val="00CC7B89"/>
    <w:rsid w:val="00CD28F0"/>
    <w:rsid w:val="00CD5ADF"/>
    <w:rsid w:val="00CD715F"/>
    <w:rsid w:val="00CD7857"/>
    <w:rsid w:val="00CE599F"/>
    <w:rsid w:val="00CE66BA"/>
    <w:rsid w:val="00CE70B6"/>
    <w:rsid w:val="00CF1E7D"/>
    <w:rsid w:val="00CF492F"/>
    <w:rsid w:val="00CF6652"/>
    <w:rsid w:val="00CF6D12"/>
    <w:rsid w:val="00CF6F2D"/>
    <w:rsid w:val="00CF7BB0"/>
    <w:rsid w:val="00D001F1"/>
    <w:rsid w:val="00D01223"/>
    <w:rsid w:val="00D01647"/>
    <w:rsid w:val="00D02186"/>
    <w:rsid w:val="00D02C79"/>
    <w:rsid w:val="00D05FB9"/>
    <w:rsid w:val="00D11612"/>
    <w:rsid w:val="00D12B7D"/>
    <w:rsid w:val="00D12C38"/>
    <w:rsid w:val="00D143B5"/>
    <w:rsid w:val="00D16525"/>
    <w:rsid w:val="00D20755"/>
    <w:rsid w:val="00D22150"/>
    <w:rsid w:val="00D254A2"/>
    <w:rsid w:val="00D2609E"/>
    <w:rsid w:val="00D26C07"/>
    <w:rsid w:val="00D26FD7"/>
    <w:rsid w:val="00D3483F"/>
    <w:rsid w:val="00D3622D"/>
    <w:rsid w:val="00D37F68"/>
    <w:rsid w:val="00D37FD5"/>
    <w:rsid w:val="00D40567"/>
    <w:rsid w:val="00D41F9E"/>
    <w:rsid w:val="00D42990"/>
    <w:rsid w:val="00D47274"/>
    <w:rsid w:val="00D47A78"/>
    <w:rsid w:val="00D50045"/>
    <w:rsid w:val="00D5177E"/>
    <w:rsid w:val="00D51DC1"/>
    <w:rsid w:val="00D52B51"/>
    <w:rsid w:val="00D53F0C"/>
    <w:rsid w:val="00D5530B"/>
    <w:rsid w:val="00D55620"/>
    <w:rsid w:val="00D55732"/>
    <w:rsid w:val="00D55E11"/>
    <w:rsid w:val="00D5726D"/>
    <w:rsid w:val="00D57407"/>
    <w:rsid w:val="00D616FE"/>
    <w:rsid w:val="00D61914"/>
    <w:rsid w:val="00D6363B"/>
    <w:rsid w:val="00D645F4"/>
    <w:rsid w:val="00D657D3"/>
    <w:rsid w:val="00D708A1"/>
    <w:rsid w:val="00D716FB"/>
    <w:rsid w:val="00D71EF6"/>
    <w:rsid w:val="00D73017"/>
    <w:rsid w:val="00D814DF"/>
    <w:rsid w:val="00D8588A"/>
    <w:rsid w:val="00D8634B"/>
    <w:rsid w:val="00D86425"/>
    <w:rsid w:val="00D86FEB"/>
    <w:rsid w:val="00D92050"/>
    <w:rsid w:val="00D9205F"/>
    <w:rsid w:val="00D9391D"/>
    <w:rsid w:val="00D94CF1"/>
    <w:rsid w:val="00D96BFE"/>
    <w:rsid w:val="00D97602"/>
    <w:rsid w:val="00D97755"/>
    <w:rsid w:val="00DA1A35"/>
    <w:rsid w:val="00DA26E3"/>
    <w:rsid w:val="00DA412F"/>
    <w:rsid w:val="00DA4E51"/>
    <w:rsid w:val="00DA7126"/>
    <w:rsid w:val="00DB10C4"/>
    <w:rsid w:val="00DB38DA"/>
    <w:rsid w:val="00DB69B4"/>
    <w:rsid w:val="00DC07F6"/>
    <w:rsid w:val="00DC1727"/>
    <w:rsid w:val="00DC1C2D"/>
    <w:rsid w:val="00DC2C49"/>
    <w:rsid w:val="00DC2F11"/>
    <w:rsid w:val="00DC4111"/>
    <w:rsid w:val="00DC5B90"/>
    <w:rsid w:val="00DC5DE6"/>
    <w:rsid w:val="00DC637A"/>
    <w:rsid w:val="00DC7875"/>
    <w:rsid w:val="00DD4102"/>
    <w:rsid w:val="00DD4B1C"/>
    <w:rsid w:val="00DD747D"/>
    <w:rsid w:val="00DE1B7A"/>
    <w:rsid w:val="00DE1C62"/>
    <w:rsid w:val="00DE3189"/>
    <w:rsid w:val="00DE4346"/>
    <w:rsid w:val="00DE4B8F"/>
    <w:rsid w:val="00DE5BB1"/>
    <w:rsid w:val="00DE7A19"/>
    <w:rsid w:val="00DF267E"/>
    <w:rsid w:val="00DF38F7"/>
    <w:rsid w:val="00DF4D65"/>
    <w:rsid w:val="00DF54BA"/>
    <w:rsid w:val="00DF68F7"/>
    <w:rsid w:val="00DF7D0C"/>
    <w:rsid w:val="00E0128F"/>
    <w:rsid w:val="00E012BF"/>
    <w:rsid w:val="00E057FD"/>
    <w:rsid w:val="00E06CE6"/>
    <w:rsid w:val="00E11381"/>
    <w:rsid w:val="00E12B87"/>
    <w:rsid w:val="00E12D9A"/>
    <w:rsid w:val="00E1436F"/>
    <w:rsid w:val="00E15E9A"/>
    <w:rsid w:val="00E162CE"/>
    <w:rsid w:val="00E17C8B"/>
    <w:rsid w:val="00E210B4"/>
    <w:rsid w:val="00E23AC3"/>
    <w:rsid w:val="00E23E2B"/>
    <w:rsid w:val="00E24B35"/>
    <w:rsid w:val="00E27ACF"/>
    <w:rsid w:val="00E30A60"/>
    <w:rsid w:val="00E340D0"/>
    <w:rsid w:val="00E35585"/>
    <w:rsid w:val="00E372A4"/>
    <w:rsid w:val="00E40297"/>
    <w:rsid w:val="00E40F58"/>
    <w:rsid w:val="00E420B4"/>
    <w:rsid w:val="00E428E8"/>
    <w:rsid w:val="00E4615B"/>
    <w:rsid w:val="00E501F3"/>
    <w:rsid w:val="00E52B05"/>
    <w:rsid w:val="00E5358D"/>
    <w:rsid w:val="00E539A7"/>
    <w:rsid w:val="00E5409D"/>
    <w:rsid w:val="00E54C7F"/>
    <w:rsid w:val="00E5512B"/>
    <w:rsid w:val="00E55389"/>
    <w:rsid w:val="00E60304"/>
    <w:rsid w:val="00E60D5D"/>
    <w:rsid w:val="00E60F7A"/>
    <w:rsid w:val="00E6182B"/>
    <w:rsid w:val="00E63044"/>
    <w:rsid w:val="00E6432D"/>
    <w:rsid w:val="00E65BE7"/>
    <w:rsid w:val="00E6617B"/>
    <w:rsid w:val="00E66967"/>
    <w:rsid w:val="00E66AAC"/>
    <w:rsid w:val="00E7126A"/>
    <w:rsid w:val="00E740BC"/>
    <w:rsid w:val="00E74636"/>
    <w:rsid w:val="00E7643C"/>
    <w:rsid w:val="00E8117A"/>
    <w:rsid w:val="00E81A54"/>
    <w:rsid w:val="00E86FE0"/>
    <w:rsid w:val="00E8708E"/>
    <w:rsid w:val="00E878E4"/>
    <w:rsid w:val="00E87971"/>
    <w:rsid w:val="00E902AF"/>
    <w:rsid w:val="00E908F9"/>
    <w:rsid w:val="00E91AB3"/>
    <w:rsid w:val="00E930AB"/>
    <w:rsid w:val="00E937A9"/>
    <w:rsid w:val="00E94518"/>
    <w:rsid w:val="00E94FBC"/>
    <w:rsid w:val="00E96FBF"/>
    <w:rsid w:val="00EA0E84"/>
    <w:rsid w:val="00EA3407"/>
    <w:rsid w:val="00EA4865"/>
    <w:rsid w:val="00EB42F2"/>
    <w:rsid w:val="00EB6354"/>
    <w:rsid w:val="00EC3C43"/>
    <w:rsid w:val="00EC56DD"/>
    <w:rsid w:val="00EC61DE"/>
    <w:rsid w:val="00EC67E8"/>
    <w:rsid w:val="00EC69A6"/>
    <w:rsid w:val="00EC7DA6"/>
    <w:rsid w:val="00ED0B74"/>
    <w:rsid w:val="00ED3FC2"/>
    <w:rsid w:val="00ED4BEB"/>
    <w:rsid w:val="00EE0061"/>
    <w:rsid w:val="00EE343A"/>
    <w:rsid w:val="00EE414B"/>
    <w:rsid w:val="00EE4F92"/>
    <w:rsid w:val="00EE7A61"/>
    <w:rsid w:val="00EF21A9"/>
    <w:rsid w:val="00EF49ED"/>
    <w:rsid w:val="00EF50B7"/>
    <w:rsid w:val="00EF5321"/>
    <w:rsid w:val="00EF5359"/>
    <w:rsid w:val="00EF683B"/>
    <w:rsid w:val="00F02BF0"/>
    <w:rsid w:val="00F07DD6"/>
    <w:rsid w:val="00F103F2"/>
    <w:rsid w:val="00F1062E"/>
    <w:rsid w:val="00F12267"/>
    <w:rsid w:val="00F15589"/>
    <w:rsid w:val="00F15C41"/>
    <w:rsid w:val="00F169B6"/>
    <w:rsid w:val="00F16D4C"/>
    <w:rsid w:val="00F17596"/>
    <w:rsid w:val="00F17BB7"/>
    <w:rsid w:val="00F20042"/>
    <w:rsid w:val="00F215E8"/>
    <w:rsid w:val="00F22683"/>
    <w:rsid w:val="00F2354D"/>
    <w:rsid w:val="00F23675"/>
    <w:rsid w:val="00F236CD"/>
    <w:rsid w:val="00F24D27"/>
    <w:rsid w:val="00F254C5"/>
    <w:rsid w:val="00F25899"/>
    <w:rsid w:val="00F25A32"/>
    <w:rsid w:val="00F25F6A"/>
    <w:rsid w:val="00F26D78"/>
    <w:rsid w:val="00F27F1B"/>
    <w:rsid w:val="00F308F3"/>
    <w:rsid w:val="00F34677"/>
    <w:rsid w:val="00F3517E"/>
    <w:rsid w:val="00F37E75"/>
    <w:rsid w:val="00F40301"/>
    <w:rsid w:val="00F40883"/>
    <w:rsid w:val="00F40A7C"/>
    <w:rsid w:val="00F465E2"/>
    <w:rsid w:val="00F476AC"/>
    <w:rsid w:val="00F50643"/>
    <w:rsid w:val="00F50DF7"/>
    <w:rsid w:val="00F51B62"/>
    <w:rsid w:val="00F543CE"/>
    <w:rsid w:val="00F55539"/>
    <w:rsid w:val="00F564C7"/>
    <w:rsid w:val="00F6008C"/>
    <w:rsid w:val="00F612AA"/>
    <w:rsid w:val="00F62275"/>
    <w:rsid w:val="00F640B4"/>
    <w:rsid w:val="00F66717"/>
    <w:rsid w:val="00F67039"/>
    <w:rsid w:val="00F67B43"/>
    <w:rsid w:val="00F67B92"/>
    <w:rsid w:val="00F71A88"/>
    <w:rsid w:val="00F72650"/>
    <w:rsid w:val="00F72E09"/>
    <w:rsid w:val="00F740AA"/>
    <w:rsid w:val="00F76F9E"/>
    <w:rsid w:val="00F804BF"/>
    <w:rsid w:val="00F816D3"/>
    <w:rsid w:val="00F81EBC"/>
    <w:rsid w:val="00F820B3"/>
    <w:rsid w:val="00F82319"/>
    <w:rsid w:val="00F8263B"/>
    <w:rsid w:val="00F82EDD"/>
    <w:rsid w:val="00F87692"/>
    <w:rsid w:val="00F9170D"/>
    <w:rsid w:val="00F94CD8"/>
    <w:rsid w:val="00F95EC4"/>
    <w:rsid w:val="00F970BE"/>
    <w:rsid w:val="00F97421"/>
    <w:rsid w:val="00FA66C5"/>
    <w:rsid w:val="00FA7259"/>
    <w:rsid w:val="00FA7AE7"/>
    <w:rsid w:val="00FB1444"/>
    <w:rsid w:val="00FB2986"/>
    <w:rsid w:val="00FB5F31"/>
    <w:rsid w:val="00FC115B"/>
    <w:rsid w:val="00FC18AF"/>
    <w:rsid w:val="00FC1CD0"/>
    <w:rsid w:val="00FC2058"/>
    <w:rsid w:val="00FC34AD"/>
    <w:rsid w:val="00FC476B"/>
    <w:rsid w:val="00FC5362"/>
    <w:rsid w:val="00FC557B"/>
    <w:rsid w:val="00FC7ED4"/>
    <w:rsid w:val="00FD499E"/>
    <w:rsid w:val="00FD5261"/>
    <w:rsid w:val="00FD5CF4"/>
    <w:rsid w:val="00FD6703"/>
    <w:rsid w:val="00FD7CCB"/>
    <w:rsid w:val="00FE4855"/>
    <w:rsid w:val="00FE5FA6"/>
    <w:rsid w:val="00FE75EA"/>
    <w:rsid w:val="00FF0C51"/>
    <w:rsid w:val="00FF51E2"/>
    <w:rsid w:val="00FF74B4"/>
    <w:rsid w:val="037651BC"/>
    <w:rsid w:val="050B5FE8"/>
    <w:rsid w:val="05EB688F"/>
    <w:rsid w:val="0D6C0C62"/>
    <w:rsid w:val="1C3F150C"/>
    <w:rsid w:val="20512E35"/>
    <w:rsid w:val="228D35B5"/>
    <w:rsid w:val="315316C3"/>
    <w:rsid w:val="3D906D24"/>
    <w:rsid w:val="418F2872"/>
    <w:rsid w:val="42CC1BE7"/>
    <w:rsid w:val="47C874DE"/>
    <w:rsid w:val="5CB14B0D"/>
    <w:rsid w:val="5EE52D33"/>
    <w:rsid w:val="6816371C"/>
    <w:rsid w:val="68D9353C"/>
    <w:rsid w:val="69685944"/>
    <w:rsid w:val="6D8E24D6"/>
    <w:rsid w:val="6E04025E"/>
    <w:rsid w:val="756D51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560680-5586-400F-B0BC-FF94234E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4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F254C5"/>
    <w:pPr>
      <w:jc w:val="left"/>
    </w:pPr>
  </w:style>
  <w:style w:type="paragraph" w:styleId="a4">
    <w:name w:val="Body Text Indent"/>
    <w:basedOn w:val="a"/>
    <w:link w:val="Char0"/>
    <w:qFormat/>
    <w:rsid w:val="00F254C5"/>
    <w:pPr>
      <w:spacing w:after="120"/>
      <w:ind w:leftChars="200" w:left="200"/>
    </w:pPr>
    <w:rPr>
      <w:szCs w:val="20"/>
    </w:rPr>
  </w:style>
  <w:style w:type="paragraph" w:styleId="2">
    <w:name w:val="Body Text Indent 2"/>
    <w:basedOn w:val="a"/>
    <w:link w:val="2Char"/>
    <w:uiPriority w:val="99"/>
    <w:semiHidden/>
    <w:unhideWhenUsed/>
    <w:qFormat/>
    <w:rsid w:val="00F254C5"/>
    <w:pPr>
      <w:spacing w:after="120" w:line="480" w:lineRule="auto"/>
      <w:ind w:leftChars="200" w:left="420"/>
    </w:pPr>
  </w:style>
  <w:style w:type="paragraph" w:styleId="a5">
    <w:name w:val="Balloon Text"/>
    <w:basedOn w:val="a"/>
    <w:link w:val="Char1"/>
    <w:uiPriority w:val="99"/>
    <w:semiHidden/>
    <w:unhideWhenUsed/>
    <w:qFormat/>
    <w:rsid w:val="00F254C5"/>
    <w:rPr>
      <w:sz w:val="18"/>
      <w:szCs w:val="18"/>
    </w:rPr>
  </w:style>
  <w:style w:type="paragraph" w:styleId="a6">
    <w:name w:val="footer"/>
    <w:basedOn w:val="a"/>
    <w:link w:val="Char2"/>
    <w:uiPriority w:val="99"/>
    <w:unhideWhenUsed/>
    <w:qFormat/>
    <w:rsid w:val="00F254C5"/>
    <w:pPr>
      <w:tabs>
        <w:tab w:val="center" w:pos="4153"/>
        <w:tab w:val="right" w:pos="8306"/>
      </w:tabs>
      <w:snapToGrid w:val="0"/>
      <w:jc w:val="left"/>
    </w:pPr>
    <w:rPr>
      <w:rFonts w:ascii="Calibri" w:hAnsi="Calibri"/>
      <w:sz w:val="18"/>
      <w:szCs w:val="18"/>
    </w:rPr>
  </w:style>
  <w:style w:type="paragraph" w:styleId="a7">
    <w:name w:val="header"/>
    <w:basedOn w:val="a"/>
    <w:link w:val="Char3"/>
    <w:uiPriority w:val="99"/>
    <w:unhideWhenUsed/>
    <w:qFormat/>
    <w:rsid w:val="00F254C5"/>
    <w:pPr>
      <w:pBdr>
        <w:bottom w:val="single" w:sz="6" w:space="1" w:color="auto"/>
      </w:pBdr>
      <w:tabs>
        <w:tab w:val="center" w:pos="4153"/>
        <w:tab w:val="right" w:pos="8306"/>
      </w:tabs>
      <w:snapToGrid w:val="0"/>
      <w:jc w:val="center"/>
    </w:pPr>
    <w:rPr>
      <w:rFonts w:ascii="Calibri" w:hAnsi="Calibri"/>
      <w:sz w:val="18"/>
      <w:szCs w:val="18"/>
    </w:rPr>
  </w:style>
  <w:style w:type="paragraph" w:styleId="HTML">
    <w:name w:val="HTML Preformatted"/>
    <w:basedOn w:val="a"/>
    <w:link w:val="HTMLChar"/>
    <w:uiPriority w:val="99"/>
    <w:semiHidden/>
    <w:unhideWhenUsed/>
    <w:qFormat/>
    <w:rsid w:val="00F254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8">
    <w:name w:val="Normal (Web)"/>
    <w:basedOn w:val="a"/>
    <w:uiPriority w:val="99"/>
    <w:semiHidden/>
    <w:unhideWhenUsed/>
    <w:qFormat/>
    <w:rsid w:val="00F254C5"/>
    <w:pPr>
      <w:widowControl/>
      <w:spacing w:before="100" w:beforeAutospacing="1" w:after="100" w:afterAutospacing="1"/>
      <w:jc w:val="left"/>
    </w:pPr>
    <w:rPr>
      <w:rFonts w:ascii="宋体" w:hAnsi="宋体" w:cs="宋体"/>
      <w:kern w:val="0"/>
      <w:sz w:val="24"/>
    </w:rPr>
  </w:style>
  <w:style w:type="character" w:styleId="a9">
    <w:name w:val="FollowedHyperlink"/>
    <w:basedOn w:val="a0"/>
    <w:uiPriority w:val="99"/>
    <w:semiHidden/>
    <w:unhideWhenUsed/>
    <w:qFormat/>
    <w:rsid w:val="00F254C5"/>
    <w:rPr>
      <w:color w:val="333333"/>
      <w:u w:val="none"/>
    </w:rPr>
  </w:style>
  <w:style w:type="character" w:styleId="aa">
    <w:name w:val="Emphasis"/>
    <w:basedOn w:val="a0"/>
    <w:uiPriority w:val="20"/>
    <w:qFormat/>
    <w:rsid w:val="00F254C5"/>
    <w:rPr>
      <w:color w:val="CC0000"/>
    </w:rPr>
  </w:style>
  <w:style w:type="character" w:styleId="ab">
    <w:name w:val="Hyperlink"/>
    <w:basedOn w:val="a0"/>
    <w:uiPriority w:val="99"/>
    <w:semiHidden/>
    <w:unhideWhenUsed/>
    <w:qFormat/>
    <w:rsid w:val="00F254C5"/>
    <w:rPr>
      <w:color w:val="0000FF"/>
      <w:u w:val="single"/>
    </w:rPr>
  </w:style>
  <w:style w:type="character" w:styleId="ac">
    <w:name w:val="annotation reference"/>
    <w:basedOn w:val="a0"/>
    <w:qFormat/>
    <w:rsid w:val="00F254C5"/>
    <w:rPr>
      <w:sz w:val="21"/>
      <w:szCs w:val="21"/>
    </w:rPr>
  </w:style>
  <w:style w:type="character" w:customStyle="1" w:styleId="Char3">
    <w:name w:val="页眉 Char"/>
    <w:basedOn w:val="a0"/>
    <w:link w:val="a7"/>
    <w:uiPriority w:val="99"/>
    <w:qFormat/>
    <w:rsid w:val="00F254C5"/>
    <w:rPr>
      <w:sz w:val="18"/>
      <w:szCs w:val="18"/>
    </w:rPr>
  </w:style>
  <w:style w:type="character" w:customStyle="1" w:styleId="Char2">
    <w:name w:val="页脚 Char"/>
    <w:basedOn w:val="a0"/>
    <w:link w:val="a6"/>
    <w:uiPriority w:val="99"/>
    <w:qFormat/>
    <w:rsid w:val="00F254C5"/>
    <w:rPr>
      <w:sz w:val="18"/>
      <w:szCs w:val="18"/>
    </w:rPr>
  </w:style>
  <w:style w:type="character" w:customStyle="1" w:styleId="Char0">
    <w:name w:val="正文文本缩进 Char"/>
    <w:basedOn w:val="a0"/>
    <w:link w:val="a4"/>
    <w:qFormat/>
    <w:rsid w:val="00F254C5"/>
    <w:rPr>
      <w:rFonts w:ascii="Times New Roman" w:eastAsia="宋体" w:hAnsi="Times New Roman" w:cs="Times New Roman"/>
      <w:szCs w:val="20"/>
    </w:rPr>
  </w:style>
  <w:style w:type="character" w:customStyle="1" w:styleId="Char">
    <w:name w:val="批注文字 Char"/>
    <w:basedOn w:val="a0"/>
    <w:link w:val="a3"/>
    <w:qFormat/>
    <w:rsid w:val="00F254C5"/>
    <w:rPr>
      <w:rFonts w:ascii="Times New Roman" w:hAnsi="Times New Roman"/>
      <w:kern w:val="2"/>
      <w:sz w:val="21"/>
      <w:szCs w:val="24"/>
    </w:rPr>
  </w:style>
  <w:style w:type="character" w:customStyle="1" w:styleId="Char1">
    <w:name w:val="批注框文本 Char"/>
    <w:basedOn w:val="a0"/>
    <w:link w:val="a5"/>
    <w:uiPriority w:val="99"/>
    <w:semiHidden/>
    <w:qFormat/>
    <w:rsid w:val="00F254C5"/>
    <w:rPr>
      <w:rFonts w:ascii="Times New Roman" w:hAnsi="Times New Roman"/>
      <w:kern w:val="2"/>
      <w:sz w:val="18"/>
      <w:szCs w:val="18"/>
    </w:rPr>
  </w:style>
  <w:style w:type="character" w:customStyle="1" w:styleId="2Char">
    <w:name w:val="正文文本缩进 2 Char"/>
    <w:basedOn w:val="a0"/>
    <w:link w:val="2"/>
    <w:uiPriority w:val="99"/>
    <w:semiHidden/>
    <w:qFormat/>
    <w:rsid w:val="00F254C5"/>
    <w:rPr>
      <w:rFonts w:ascii="Times New Roman" w:hAnsi="Times New Roman"/>
      <w:kern w:val="2"/>
      <w:sz w:val="21"/>
      <w:szCs w:val="24"/>
    </w:rPr>
  </w:style>
  <w:style w:type="character" w:customStyle="1" w:styleId="HTMLChar">
    <w:name w:val="HTML 预设格式 Char"/>
    <w:basedOn w:val="a0"/>
    <w:link w:val="HTML"/>
    <w:uiPriority w:val="99"/>
    <w:semiHidden/>
    <w:qFormat/>
    <w:rsid w:val="00F254C5"/>
    <w:rPr>
      <w:rFonts w:ascii="宋体" w:hAnsi="宋体" w:cs="宋体"/>
      <w:sz w:val="24"/>
      <w:szCs w:val="24"/>
    </w:rPr>
  </w:style>
  <w:style w:type="paragraph" w:customStyle="1" w:styleId="ad">
    <w:name w:val="标准段落"/>
    <w:basedOn w:val="a"/>
    <w:qFormat/>
    <w:rsid w:val="00F254C5"/>
    <w:pPr>
      <w:widowControl/>
      <w:spacing w:before="240" w:after="200" w:line="440" w:lineRule="atLeast"/>
      <w:ind w:firstLine="480"/>
      <w:jc w:val="left"/>
    </w:pPr>
    <w:rPr>
      <w:kern w:val="0"/>
      <w:sz w:val="22"/>
      <w:lang w:val="en-AU" w:eastAsia="en-US" w:bidi="en-US"/>
    </w:rPr>
  </w:style>
  <w:style w:type="paragraph" w:customStyle="1" w:styleId="1">
    <w:name w:val="修订1"/>
    <w:hidden/>
    <w:uiPriority w:val="99"/>
    <w:semiHidden/>
    <w:qFormat/>
    <w:rsid w:val="00F254C5"/>
    <w:rPr>
      <w:kern w:val="2"/>
      <w:sz w:val="21"/>
      <w:szCs w:val="24"/>
    </w:rPr>
  </w:style>
  <w:style w:type="paragraph" w:customStyle="1" w:styleId="Default">
    <w:name w:val="Default"/>
    <w:qFormat/>
    <w:rsid w:val="00F254C5"/>
    <w:pPr>
      <w:widowControl w:val="0"/>
      <w:autoSpaceDE w:val="0"/>
      <w:autoSpaceDN w:val="0"/>
      <w:adjustRightInd w:val="0"/>
    </w:pPr>
    <w:rPr>
      <w:rFonts w:ascii="宋体" w:hAnsi="Calibri" w:cs="宋体"/>
      <w:color w:val="000000"/>
      <w:sz w:val="24"/>
      <w:szCs w:val="24"/>
    </w:rPr>
  </w:style>
  <w:style w:type="paragraph" w:styleId="ae">
    <w:name w:val="List Paragraph"/>
    <w:basedOn w:val="a"/>
    <w:uiPriority w:val="34"/>
    <w:qFormat/>
    <w:rsid w:val="00F254C5"/>
    <w:pPr>
      <w:widowControl/>
      <w:ind w:firstLineChars="200" w:firstLine="420"/>
      <w:jc w:val="left"/>
    </w:pPr>
    <w:rPr>
      <w:rFonts w:ascii="宋体" w:hAnsi="宋体" w:cs="宋体"/>
      <w:kern w:val="0"/>
      <w:sz w:val="24"/>
    </w:rPr>
  </w:style>
  <w:style w:type="character" w:customStyle="1" w:styleId="fontstyle01">
    <w:name w:val="fontstyle01"/>
    <w:basedOn w:val="a0"/>
    <w:qFormat/>
    <w:rsid w:val="00F254C5"/>
    <w:rPr>
      <w:rFonts w:ascii="MicrosoftYaHei" w:hAnsi="MicrosoftYaHei" w:hint="default"/>
      <w:color w:val="000000"/>
      <w:sz w:val="22"/>
      <w:szCs w:val="22"/>
    </w:rPr>
  </w:style>
  <w:style w:type="character" w:customStyle="1" w:styleId="fontstyle11">
    <w:name w:val="fontstyle11"/>
    <w:basedOn w:val="a0"/>
    <w:qFormat/>
    <w:rsid w:val="00F254C5"/>
    <w:rPr>
      <w:rFonts w:ascii="MicrosoftYaHei-Bold" w:hAnsi="MicrosoftYaHei-Bold" w:hint="default"/>
      <w:b/>
      <w:bCs/>
      <w:color w:val="000000"/>
      <w:sz w:val="22"/>
      <w:szCs w:val="22"/>
    </w:rPr>
  </w:style>
  <w:style w:type="character" w:customStyle="1" w:styleId="VIChar">
    <w:name w:val="VI 正文格式 Char"/>
    <w:link w:val="VI"/>
    <w:qFormat/>
    <w:rsid w:val="00F254C5"/>
    <w:rPr>
      <w:rFonts w:ascii="Times New Roman" w:hAnsi="Times New Roman"/>
      <w:sz w:val="24"/>
    </w:rPr>
  </w:style>
  <w:style w:type="paragraph" w:customStyle="1" w:styleId="VI">
    <w:name w:val="VI 正文格式"/>
    <w:basedOn w:val="a"/>
    <w:link w:val="VIChar"/>
    <w:qFormat/>
    <w:rsid w:val="00F254C5"/>
    <w:pPr>
      <w:adjustRightInd w:val="0"/>
      <w:spacing w:beforeLines="30" w:afterLines="30" w:line="360" w:lineRule="auto"/>
      <w:ind w:firstLineChars="200" w:firstLine="480"/>
      <w:textAlignment w:val="baseline"/>
    </w:pPr>
    <w:rPr>
      <w:kern w:val="0"/>
      <w:sz w:val="24"/>
      <w:szCs w:val="20"/>
    </w:rPr>
  </w:style>
  <w:style w:type="character" w:customStyle="1" w:styleId="Char4">
    <w:name w:val="正文楷体加粗 Char"/>
    <w:link w:val="af"/>
    <w:qFormat/>
    <w:rsid w:val="00F254C5"/>
    <w:rPr>
      <w:rFonts w:ascii="楷体" w:eastAsia="楷体" w:hAnsi="楷体"/>
      <w:b/>
      <w:sz w:val="24"/>
    </w:rPr>
  </w:style>
  <w:style w:type="paragraph" w:customStyle="1" w:styleId="af">
    <w:name w:val="正文楷体加粗"/>
    <w:basedOn w:val="VI"/>
    <w:link w:val="Char4"/>
    <w:qFormat/>
    <w:rsid w:val="00F254C5"/>
    <w:rPr>
      <w:rFonts w:ascii="楷体" w:eastAsia="楷体" w:hAnsi="楷体"/>
      <w:b/>
    </w:rPr>
  </w:style>
  <w:style w:type="character" w:customStyle="1" w:styleId="IV1Char">
    <w:name w:val="IV 1、 Char"/>
    <w:link w:val="IV1"/>
    <w:qFormat/>
    <w:rsid w:val="00F254C5"/>
    <w:rPr>
      <w:rFonts w:ascii="Times New Roman" w:hAnsi="Times New Roman"/>
      <w:b/>
      <w:sz w:val="24"/>
    </w:rPr>
  </w:style>
  <w:style w:type="paragraph" w:customStyle="1" w:styleId="IV1">
    <w:name w:val="IV 1、"/>
    <w:basedOn w:val="a"/>
    <w:link w:val="IV1Char"/>
    <w:qFormat/>
    <w:rsid w:val="00F254C5"/>
    <w:pPr>
      <w:keepNext/>
      <w:keepLines/>
      <w:spacing w:beforeLines="30" w:afterLines="30" w:line="360" w:lineRule="auto"/>
      <w:ind w:firstLineChars="200" w:firstLine="482"/>
      <w:outlineLvl w:val="3"/>
    </w:pPr>
    <w:rPr>
      <w:b/>
      <w:kern w:val="0"/>
      <w:sz w:val="24"/>
      <w:szCs w:val="20"/>
    </w:rPr>
  </w:style>
  <w:style w:type="character" w:customStyle="1" w:styleId="IIIChar">
    <w:name w:val="III （一） Char"/>
    <w:link w:val="III"/>
    <w:qFormat/>
    <w:rsid w:val="00F254C5"/>
    <w:rPr>
      <w:rFonts w:ascii="Times New Roman" w:hAnsi="Times New Roman" w:cs="宋体"/>
      <w:b/>
      <w:sz w:val="28"/>
    </w:rPr>
  </w:style>
  <w:style w:type="paragraph" w:customStyle="1" w:styleId="III">
    <w:name w:val="III （一）"/>
    <w:basedOn w:val="a"/>
    <w:link w:val="IIIChar"/>
    <w:qFormat/>
    <w:rsid w:val="00F254C5"/>
    <w:pPr>
      <w:keepNext/>
      <w:keepLines/>
      <w:spacing w:beforeLines="30" w:afterLines="30" w:line="360" w:lineRule="auto"/>
      <w:ind w:firstLineChars="200" w:firstLine="200"/>
      <w:outlineLvl w:val="2"/>
    </w:pPr>
    <w:rPr>
      <w:rFonts w:cs="宋体"/>
      <w:b/>
      <w:kern w:val="0"/>
      <w:sz w:val="28"/>
      <w:szCs w:val="20"/>
    </w:rPr>
  </w:style>
  <w:style w:type="paragraph" w:customStyle="1" w:styleId="6-">
    <w:name w:val="6-正文格式"/>
    <w:basedOn w:val="a"/>
    <w:qFormat/>
    <w:rsid w:val="00F254C5"/>
    <w:pPr>
      <w:adjustRightInd w:val="0"/>
      <w:spacing w:beforeLines="30" w:afterLines="30" w:line="360" w:lineRule="auto"/>
      <w:ind w:firstLineChars="200" w:firstLine="480"/>
      <w:textAlignment w:val="baseline"/>
    </w:pPr>
    <w:rPr>
      <w:rFonts w:ascii="宋体" w:eastAsiaTheme="minorEastAsia" w:hAnsi="宋体" w:cstheme="minorBidi"/>
      <w:sz w:val="24"/>
      <w:szCs w:val="22"/>
    </w:rPr>
  </w:style>
  <w:style w:type="character" w:customStyle="1" w:styleId="layui-layer-tabnow">
    <w:name w:val="layui-layer-tabnow"/>
    <w:basedOn w:val="a0"/>
    <w:qFormat/>
    <w:rsid w:val="00F254C5"/>
    <w:rPr>
      <w:bdr w:val="single" w:sz="4" w:space="0" w:color="CCCCCC"/>
      <w:shd w:val="clear" w:color="auto" w:fill="FFFFFF"/>
    </w:rPr>
  </w:style>
  <w:style w:type="character" w:customStyle="1" w:styleId="first-child">
    <w:name w:val="first-child"/>
    <w:basedOn w:val="a0"/>
    <w:qFormat/>
    <w:rsid w:val="00F25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AECC47-1F4B-4FEE-BB8B-81A25ACFD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Pages>
  <Words>484</Words>
  <Characters>2763</Characters>
  <Application>Microsoft Office Word</Application>
  <DocSecurity>0</DocSecurity>
  <Lines>23</Lines>
  <Paragraphs>6</Paragraphs>
  <ScaleCrop>false</ScaleCrop>
  <Company>Lenovo</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李丽丽</dc:creator>
  <cp:lastModifiedBy>竞男 朱</cp:lastModifiedBy>
  <cp:revision>39</cp:revision>
  <cp:lastPrinted>2019-09-04T07:57:00Z</cp:lastPrinted>
  <dcterms:created xsi:type="dcterms:W3CDTF">2019-05-31T10:04:00Z</dcterms:created>
  <dcterms:modified xsi:type="dcterms:W3CDTF">2019-09-04T08:22:00Z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